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94" w:rsidRDefault="008A0494"/>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30"/>
        <w:gridCol w:w="7270"/>
      </w:tblGrid>
      <w:tr w:rsidR="008A0494">
        <w:trPr>
          <w:trHeight w:val="1620"/>
        </w:trPr>
        <w:tc>
          <w:tcPr>
            <w:tcW w:w="9900" w:type="dxa"/>
            <w:gridSpan w:val="2"/>
            <w:vAlign w:val="center"/>
          </w:tcPr>
          <w:p w:rsidR="00D42D9E" w:rsidRDefault="001F4A1B" w:rsidP="00F6796A">
            <w:pPr>
              <w:jc w:val="center"/>
              <w:rPr>
                <w:rFonts w:ascii="Arial" w:hAnsi="Arial" w:cs="Arial"/>
                <w:i/>
                <w:sz w:val="32"/>
                <w:szCs w:val="32"/>
              </w:rPr>
            </w:pPr>
            <w:r>
              <w:rPr>
                <w:rFonts w:ascii="Arial" w:hAnsi="Arial" w:cs="Arial"/>
                <w:i/>
                <w:noProof/>
                <w:sz w:val="32"/>
                <w:szCs w:val="32"/>
              </w:rPr>
              <w:drawing>
                <wp:anchor distT="0" distB="0" distL="114935" distR="114935" simplePos="0" relativeHeight="251657728" behindDoc="0" locked="0" layoutInCell="1" allowOverlap="1">
                  <wp:simplePos x="0" y="0"/>
                  <wp:positionH relativeFrom="column">
                    <wp:posOffset>2473325</wp:posOffset>
                  </wp:positionH>
                  <wp:positionV relativeFrom="paragraph">
                    <wp:posOffset>48260</wp:posOffset>
                  </wp:positionV>
                  <wp:extent cx="856615" cy="856615"/>
                  <wp:effectExtent l="1905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6615" cy="856615"/>
                          </a:xfrm>
                          <a:prstGeom prst="rect">
                            <a:avLst/>
                          </a:prstGeom>
                          <a:solidFill>
                            <a:srgbClr val="FFFFFF"/>
                          </a:solidFill>
                          <a:ln w="9525">
                            <a:noFill/>
                            <a:miter lim="800000"/>
                            <a:headEnd/>
                            <a:tailEnd/>
                          </a:ln>
                        </pic:spPr>
                      </pic:pic>
                    </a:graphicData>
                  </a:graphic>
                </wp:anchor>
              </w:drawing>
            </w:r>
          </w:p>
          <w:p w:rsidR="00D42D9E" w:rsidRDefault="00D42D9E" w:rsidP="00F6796A">
            <w:pPr>
              <w:jc w:val="center"/>
              <w:rPr>
                <w:rFonts w:ascii="Arial" w:hAnsi="Arial" w:cs="Arial"/>
                <w:i/>
                <w:sz w:val="32"/>
                <w:szCs w:val="32"/>
              </w:rPr>
            </w:pPr>
          </w:p>
          <w:p w:rsidR="00F6796A" w:rsidRDefault="00F6796A" w:rsidP="00F6796A">
            <w:pPr>
              <w:jc w:val="center"/>
              <w:rPr>
                <w:rFonts w:ascii="Arial" w:hAnsi="Arial" w:cs="Arial"/>
                <w:i/>
                <w:sz w:val="32"/>
                <w:szCs w:val="32"/>
              </w:rPr>
            </w:pPr>
          </w:p>
          <w:p w:rsidR="00D42D9E" w:rsidRDefault="00D42D9E" w:rsidP="008A0494">
            <w:pPr>
              <w:jc w:val="center"/>
              <w:rPr>
                <w:rFonts w:ascii="Arial" w:hAnsi="Arial" w:cs="Arial"/>
                <w:i/>
                <w:sz w:val="32"/>
                <w:szCs w:val="32"/>
              </w:rPr>
            </w:pPr>
          </w:p>
          <w:p w:rsidR="00D42D9E" w:rsidRDefault="00D42D9E" w:rsidP="00D42D9E">
            <w:pPr>
              <w:jc w:val="center"/>
              <w:rPr>
                <w:rFonts w:ascii="Arial" w:hAnsi="Arial" w:cs="Arial"/>
                <w:b/>
              </w:rPr>
            </w:pPr>
            <w:r>
              <w:rPr>
                <w:rFonts w:ascii="Arial" w:hAnsi="Arial" w:cs="Arial"/>
                <w:i/>
                <w:sz w:val="32"/>
                <w:szCs w:val="32"/>
              </w:rPr>
              <w:t>PROGETTI DI SERVIZIO CIVILE NAZIONALE 2016</w:t>
            </w:r>
          </w:p>
          <w:p w:rsidR="008A0494" w:rsidRDefault="008A0494" w:rsidP="006D4F51">
            <w:pPr>
              <w:jc w:val="center"/>
              <w:rPr>
                <w:rFonts w:ascii="Arial" w:hAnsi="Arial" w:cs="Arial"/>
                <w:b/>
              </w:rPr>
            </w:pPr>
          </w:p>
        </w:tc>
      </w:tr>
      <w:tr w:rsidR="004149E6" w:rsidRPr="00F6796A" w:rsidTr="00B16877">
        <w:trPr>
          <w:trHeight w:val="1620"/>
        </w:trPr>
        <w:tc>
          <w:tcPr>
            <w:tcW w:w="2520" w:type="dxa"/>
            <w:tcBorders>
              <w:bottom w:val="single" w:sz="4" w:space="0" w:color="auto"/>
            </w:tcBorders>
            <w:vAlign w:val="center"/>
          </w:tcPr>
          <w:p w:rsidR="004149E6" w:rsidRPr="00B16877" w:rsidRDefault="00163AD9" w:rsidP="002523E4">
            <w:pPr>
              <w:rPr>
                <w:rStyle w:val="msg1"/>
                <w:rFonts w:ascii="Segoe UI" w:hAnsi="Segoe UI" w:cs="Segoe UI"/>
                <w:sz w:val="20"/>
                <w:szCs w:val="20"/>
              </w:rPr>
            </w:pPr>
            <w:r w:rsidRPr="00163AD9">
              <w:rPr>
                <w:rStyle w:val="msg1"/>
                <w:rFonts w:ascii="Segoe UI" w:hAnsi="Segoe UI" w:cs="Segoe UI"/>
                <w:noProof/>
                <w:sz w:val="20"/>
                <w:szCs w:val="20"/>
              </w:rPr>
              <w:drawing>
                <wp:anchor distT="0" distB="0" distL="114300" distR="114300" simplePos="0" relativeHeight="251659776" behindDoc="0" locked="0" layoutInCell="1" allowOverlap="1">
                  <wp:simplePos x="0" y="0"/>
                  <wp:positionH relativeFrom="column">
                    <wp:posOffset>44450</wp:posOffset>
                  </wp:positionH>
                  <wp:positionV relativeFrom="paragraph">
                    <wp:posOffset>-843915</wp:posOffset>
                  </wp:positionV>
                  <wp:extent cx="1555750" cy="993775"/>
                  <wp:effectExtent l="19050" t="0" r="6350" b="0"/>
                  <wp:wrapThrough wrapText="bothSides">
                    <wp:wrapPolygon edited="0">
                      <wp:start x="-264" y="0"/>
                      <wp:lineTo x="-264" y="21117"/>
                      <wp:lineTo x="21688" y="21117"/>
                      <wp:lineTo x="21688" y="0"/>
                      <wp:lineTo x="-264" y="0"/>
                    </wp:wrapPolygon>
                  </wp:wrapThrough>
                  <wp:docPr id="2" name="Immagine 1" descr="\\srv2008\archivio_anffas_trento\ARCHIVIO_Relazioni_Esterne\LOGHI\Logo ufficiale ANFFAS Trentino dal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08\archivio_anffas_trento\ARCHIVIO_Relazioni_Esterne\LOGHI\Logo ufficiale ANFFAS Trentino dal 201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93775"/>
                          </a:xfrm>
                          <a:prstGeom prst="rect">
                            <a:avLst/>
                          </a:prstGeom>
                          <a:noFill/>
                          <a:ln w="9525">
                            <a:noFill/>
                            <a:miter lim="800000"/>
                            <a:headEnd/>
                            <a:tailEnd/>
                          </a:ln>
                        </pic:spPr>
                      </pic:pic>
                    </a:graphicData>
                  </a:graphic>
                </wp:anchor>
              </w:drawing>
            </w:r>
          </w:p>
        </w:tc>
        <w:tc>
          <w:tcPr>
            <w:tcW w:w="7380" w:type="dxa"/>
            <w:tcBorders>
              <w:bottom w:val="single" w:sz="4" w:space="0" w:color="auto"/>
            </w:tcBorders>
            <w:vAlign w:val="center"/>
          </w:tcPr>
          <w:p w:rsidR="00163AD9" w:rsidRDefault="00163AD9" w:rsidP="00163AD9">
            <w:pPr>
              <w:ind w:left="214"/>
              <w:rPr>
                <w:b/>
                <w:iCs/>
                <w:sz w:val="22"/>
                <w:szCs w:val="28"/>
              </w:rPr>
            </w:pPr>
          </w:p>
          <w:p w:rsidR="00163AD9" w:rsidRPr="00163AD9" w:rsidRDefault="00163AD9" w:rsidP="00163AD9">
            <w:pPr>
              <w:ind w:left="214"/>
              <w:rPr>
                <w:b/>
                <w:iCs/>
                <w:sz w:val="22"/>
                <w:szCs w:val="28"/>
              </w:rPr>
            </w:pPr>
            <w:r w:rsidRPr="00163AD9">
              <w:rPr>
                <w:b/>
                <w:iCs/>
                <w:sz w:val="22"/>
                <w:szCs w:val="28"/>
              </w:rPr>
              <w:t>ANFFAS TRENTINO Onlus</w:t>
            </w:r>
          </w:p>
          <w:p w:rsidR="00163AD9" w:rsidRPr="00163AD9" w:rsidRDefault="00163AD9" w:rsidP="00163AD9">
            <w:pPr>
              <w:ind w:left="214"/>
              <w:rPr>
                <w:b/>
                <w:iCs/>
                <w:sz w:val="22"/>
                <w:szCs w:val="28"/>
              </w:rPr>
            </w:pPr>
            <w:r w:rsidRPr="00163AD9">
              <w:rPr>
                <w:b/>
                <w:iCs/>
                <w:sz w:val="22"/>
                <w:szCs w:val="28"/>
              </w:rPr>
              <w:t>via Unterveger n. 6</w:t>
            </w:r>
          </w:p>
          <w:p w:rsidR="00163AD9" w:rsidRDefault="00163AD9" w:rsidP="00163AD9">
            <w:pPr>
              <w:ind w:left="214"/>
              <w:rPr>
                <w:b/>
                <w:iCs/>
                <w:sz w:val="22"/>
                <w:szCs w:val="28"/>
              </w:rPr>
            </w:pPr>
            <w:r w:rsidRPr="00163AD9">
              <w:rPr>
                <w:b/>
                <w:iCs/>
                <w:sz w:val="22"/>
                <w:szCs w:val="28"/>
              </w:rPr>
              <w:t>38122 Trento (TN)</w:t>
            </w:r>
          </w:p>
          <w:p w:rsidR="00163AD9" w:rsidRDefault="00163AD9" w:rsidP="00163AD9">
            <w:pPr>
              <w:ind w:left="214"/>
              <w:rPr>
                <w:b/>
                <w:iCs/>
                <w:sz w:val="22"/>
                <w:szCs w:val="28"/>
              </w:rPr>
            </w:pPr>
            <w:r>
              <w:rPr>
                <w:b/>
                <w:iCs/>
                <w:sz w:val="22"/>
                <w:szCs w:val="28"/>
              </w:rPr>
              <w:t xml:space="preserve">Telefono: </w:t>
            </w:r>
          </w:p>
          <w:p w:rsidR="00163AD9" w:rsidRDefault="00163AD9" w:rsidP="00163AD9">
            <w:pPr>
              <w:ind w:left="214"/>
              <w:rPr>
                <w:b/>
                <w:iCs/>
                <w:sz w:val="22"/>
                <w:szCs w:val="28"/>
              </w:rPr>
            </w:pPr>
            <w:r>
              <w:rPr>
                <w:b/>
                <w:iCs/>
                <w:sz w:val="22"/>
                <w:szCs w:val="28"/>
              </w:rPr>
              <w:t xml:space="preserve">E-mail: </w:t>
            </w:r>
          </w:p>
          <w:p w:rsidR="00163AD9" w:rsidRDefault="00163AD9" w:rsidP="00163AD9">
            <w:pPr>
              <w:ind w:left="214"/>
              <w:rPr>
                <w:b/>
                <w:iCs/>
                <w:sz w:val="22"/>
                <w:szCs w:val="28"/>
              </w:rPr>
            </w:pPr>
            <w:r>
              <w:rPr>
                <w:b/>
                <w:iCs/>
                <w:sz w:val="22"/>
                <w:szCs w:val="28"/>
              </w:rPr>
              <w:t xml:space="preserve">referente </w:t>
            </w:r>
            <w:r w:rsidR="00BD04CC">
              <w:rPr>
                <w:b/>
                <w:iCs/>
                <w:sz w:val="22"/>
                <w:szCs w:val="28"/>
              </w:rPr>
              <w:t xml:space="preserve">sul progetto </w:t>
            </w:r>
            <w:r>
              <w:rPr>
                <w:b/>
                <w:iCs/>
                <w:sz w:val="22"/>
                <w:szCs w:val="28"/>
              </w:rPr>
              <w:t xml:space="preserve"> </w:t>
            </w:r>
            <w:r w:rsidR="00BD04CC">
              <w:rPr>
                <w:b/>
                <w:iCs/>
                <w:sz w:val="22"/>
                <w:szCs w:val="28"/>
              </w:rPr>
              <w:t xml:space="preserve">OLP Dott.ssa </w:t>
            </w:r>
            <w:r>
              <w:rPr>
                <w:b/>
                <w:iCs/>
                <w:sz w:val="22"/>
                <w:szCs w:val="28"/>
              </w:rPr>
              <w:t xml:space="preserve">Elisabeth Weger </w:t>
            </w:r>
            <w:r w:rsidR="00BD04CC">
              <w:rPr>
                <w:b/>
                <w:iCs/>
                <w:sz w:val="22"/>
                <w:szCs w:val="28"/>
              </w:rPr>
              <w:t>0461 407511</w:t>
            </w:r>
          </w:p>
          <w:p w:rsidR="00163AD9" w:rsidRPr="00B66197" w:rsidRDefault="00BD04CC" w:rsidP="00163AD9">
            <w:pPr>
              <w:ind w:left="214"/>
              <w:rPr>
                <w:rFonts w:ascii="Arial" w:hAnsi="Arial" w:cs="Arial"/>
              </w:rPr>
            </w:pPr>
            <w:r>
              <w:rPr>
                <w:b/>
                <w:iCs/>
                <w:sz w:val="22"/>
                <w:szCs w:val="28"/>
              </w:rPr>
              <w:t xml:space="preserve">responsabile Servizio </w:t>
            </w:r>
            <w:r w:rsidR="00FE0F51">
              <w:rPr>
                <w:b/>
                <w:iCs/>
                <w:sz w:val="22"/>
                <w:szCs w:val="28"/>
              </w:rPr>
              <w:t>C</w:t>
            </w:r>
            <w:r>
              <w:rPr>
                <w:b/>
                <w:iCs/>
                <w:sz w:val="22"/>
                <w:szCs w:val="28"/>
              </w:rPr>
              <w:t xml:space="preserve">ivile Ente </w:t>
            </w:r>
            <w:r w:rsidR="00163AD9">
              <w:rPr>
                <w:b/>
                <w:iCs/>
                <w:sz w:val="22"/>
                <w:szCs w:val="28"/>
              </w:rPr>
              <w:t xml:space="preserve">Andrea Bosetti </w:t>
            </w:r>
          </w:p>
          <w:p w:rsidR="00D42D9E" w:rsidRPr="00B66197" w:rsidRDefault="00D42D9E" w:rsidP="00163AD9">
            <w:pPr>
              <w:rPr>
                <w:rFonts w:ascii="Arial" w:hAnsi="Arial" w:cs="Arial"/>
              </w:rPr>
            </w:pPr>
          </w:p>
        </w:tc>
      </w:tr>
      <w:tr w:rsidR="008A0494" w:rsidRPr="00F6796A" w:rsidTr="00B16877">
        <w:trPr>
          <w:trHeight w:val="707"/>
        </w:trPr>
        <w:tc>
          <w:tcPr>
            <w:tcW w:w="2520" w:type="dxa"/>
            <w:shd w:val="clear" w:color="auto" w:fill="FFCC99"/>
            <w:vAlign w:val="center"/>
          </w:tcPr>
          <w:p w:rsidR="008A0494" w:rsidRPr="00F64E16" w:rsidRDefault="00C97CD4" w:rsidP="002523E4">
            <w:pPr>
              <w:rPr>
                <w:rFonts w:ascii="Arial" w:hAnsi="Arial" w:cs="Arial"/>
              </w:rPr>
            </w:pPr>
            <w:r w:rsidRPr="00F64E16">
              <w:rPr>
                <w:rFonts w:ascii="Arial Narrow" w:hAnsi="Arial Narrow" w:cs="Arial"/>
                <w:b/>
              </w:rPr>
              <w:t>Titolo progetto</w:t>
            </w:r>
          </w:p>
        </w:tc>
        <w:tc>
          <w:tcPr>
            <w:tcW w:w="7380" w:type="dxa"/>
            <w:shd w:val="clear" w:color="auto" w:fill="FFCC99"/>
            <w:vAlign w:val="center"/>
          </w:tcPr>
          <w:p w:rsidR="004A2B45" w:rsidRPr="00F64E16" w:rsidRDefault="00163AD9" w:rsidP="00163AD9">
            <w:pPr>
              <w:autoSpaceDE w:val="0"/>
              <w:autoSpaceDN w:val="0"/>
              <w:adjustRightInd w:val="0"/>
              <w:ind w:left="240" w:hanging="240"/>
              <w:jc w:val="center"/>
              <w:rPr>
                <w:rFonts w:ascii="Arial" w:hAnsi="Arial" w:cs="Arial"/>
                <w:b/>
              </w:rPr>
            </w:pPr>
            <w:r>
              <w:rPr>
                <w:b/>
                <w:i/>
                <w:iCs/>
                <w:sz w:val="32"/>
              </w:rPr>
              <w:t xml:space="preserve">Ti aspettiamo in </w:t>
            </w:r>
            <w:r w:rsidRPr="003D1DED">
              <w:rPr>
                <w:b/>
                <w:i/>
                <w:iCs/>
                <w:color w:val="FF0000"/>
                <w:sz w:val="32"/>
              </w:rPr>
              <w:t>C</w:t>
            </w:r>
            <w:r w:rsidRPr="003D1DED">
              <w:rPr>
                <w:b/>
                <w:i/>
                <w:iCs/>
                <w:sz w:val="32"/>
              </w:rPr>
              <w:t>asa</w:t>
            </w:r>
            <w:r>
              <w:rPr>
                <w:b/>
                <w:i/>
                <w:iCs/>
                <w:sz w:val="32"/>
              </w:rPr>
              <w:t xml:space="preserve"> </w:t>
            </w:r>
            <w:r w:rsidRPr="003D1DED">
              <w:rPr>
                <w:b/>
                <w:i/>
                <w:iCs/>
                <w:color w:val="FF0000"/>
                <w:sz w:val="32"/>
              </w:rPr>
              <w:t>S</w:t>
            </w:r>
            <w:r w:rsidRPr="003D1DED">
              <w:rPr>
                <w:b/>
                <w:i/>
                <w:iCs/>
                <w:sz w:val="32"/>
              </w:rPr>
              <w:t>an Marco</w:t>
            </w:r>
          </w:p>
        </w:tc>
      </w:tr>
      <w:tr w:rsidR="00F6796A" w:rsidRPr="00F6796A">
        <w:trPr>
          <w:trHeight w:val="707"/>
        </w:trPr>
        <w:tc>
          <w:tcPr>
            <w:tcW w:w="2520" w:type="dxa"/>
            <w:vAlign w:val="center"/>
          </w:tcPr>
          <w:p w:rsidR="00F6796A" w:rsidRPr="00361205" w:rsidRDefault="00B16877" w:rsidP="002523E4">
            <w:pPr>
              <w:rPr>
                <w:rFonts w:ascii="Arial Narrow" w:hAnsi="Arial Narrow" w:cs="Arial"/>
                <w:b/>
              </w:rPr>
            </w:pPr>
            <w:r w:rsidRPr="00B16877">
              <w:rPr>
                <w:rFonts w:ascii="Arial Narrow" w:hAnsi="Arial Narrow" w:cs="Arial"/>
                <w:b/>
              </w:rPr>
              <w:t>Data prevista per l'inizio</w:t>
            </w:r>
          </w:p>
        </w:tc>
        <w:tc>
          <w:tcPr>
            <w:tcW w:w="7380" w:type="dxa"/>
            <w:vAlign w:val="center"/>
          </w:tcPr>
          <w:p w:rsidR="00F6796A" w:rsidRPr="007D3199" w:rsidRDefault="00B71685" w:rsidP="00302F85">
            <w:pPr>
              <w:rPr>
                <w:rFonts w:ascii="Arial" w:hAnsi="Arial" w:cs="Arial"/>
              </w:rPr>
            </w:pPr>
            <w:r w:rsidRPr="007D3199">
              <w:rPr>
                <w:rStyle w:val="msg1"/>
                <w:rFonts w:ascii="Arial" w:hAnsi="Arial" w:cs="Arial"/>
                <w:sz w:val="20"/>
                <w:szCs w:val="20"/>
              </w:rPr>
              <w:t>01 settembre 2016</w:t>
            </w:r>
          </w:p>
        </w:tc>
      </w:tr>
      <w:tr w:rsidR="00C97CD4" w:rsidRPr="00F6796A">
        <w:trPr>
          <w:trHeight w:val="375"/>
        </w:trPr>
        <w:tc>
          <w:tcPr>
            <w:tcW w:w="2520" w:type="dxa"/>
            <w:vAlign w:val="center"/>
          </w:tcPr>
          <w:p w:rsidR="00C97CD4" w:rsidRPr="00361205" w:rsidRDefault="00C97CD4" w:rsidP="00A9181E">
            <w:pPr>
              <w:rPr>
                <w:rFonts w:ascii="Arial Narrow" w:hAnsi="Arial Narrow" w:cs="Arial"/>
                <w:b/>
              </w:rPr>
            </w:pPr>
            <w:r w:rsidRPr="00361205">
              <w:rPr>
                <w:rFonts w:ascii="Arial Narrow" w:hAnsi="Arial Narrow" w:cs="Arial"/>
                <w:b/>
              </w:rPr>
              <w:t xml:space="preserve">Numero </w:t>
            </w:r>
            <w:r w:rsidR="004A2B45">
              <w:rPr>
                <w:rFonts w:ascii="Arial Narrow" w:hAnsi="Arial Narrow" w:cs="Arial"/>
                <w:b/>
              </w:rPr>
              <w:t>partecipanti</w:t>
            </w:r>
          </w:p>
        </w:tc>
        <w:tc>
          <w:tcPr>
            <w:tcW w:w="7380" w:type="dxa"/>
            <w:vAlign w:val="center"/>
          </w:tcPr>
          <w:p w:rsidR="00C97CD4" w:rsidRPr="00B71685" w:rsidRDefault="00B71685" w:rsidP="00A9181E">
            <w:pPr>
              <w:jc w:val="both"/>
              <w:rPr>
                <w:rFonts w:ascii="Arial" w:hAnsi="Arial" w:cs="Arial"/>
                <w:sz w:val="20"/>
                <w:szCs w:val="20"/>
              </w:rPr>
            </w:pPr>
            <w:r w:rsidRPr="00B71685">
              <w:rPr>
                <w:rFonts w:ascii="Arial" w:hAnsi="Arial" w:cs="Arial"/>
                <w:sz w:val="20"/>
                <w:szCs w:val="20"/>
              </w:rPr>
              <w:t>03</w:t>
            </w:r>
          </w:p>
        </w:tc>
      </w:tr>
      <w:tr w:rsidR="00C24B2C" w:rsidRPr="00F6796A">
        <w:trPr>
          <w:trHeight w:val="713"/>
        </w:trPr>
        <w:tc>
          <w:tcPr>
            <w:tcW w:w="2520" w:type="dxa"/>
            <w:vAlign w:val="center"/>
          </w:tcPr>
          <w:p w:rsidR="00C24B2C" w:rsidRPr="00361205" w:rsidRDefault="00C24B2C" w:rsidP="002523E4">
            <w:pPr>
              <w:rPr>
                <w:rFonts w:ascii="Arial Narrow" w:hAnsi="Arial Narrow" w:cs="Arial"/>
                <w:b/>
              </w:rPr>
            </w:pPr>
            <w:r w:rsidRPr="00361205">
              <w:rPr>
                <w:rFonts w:ascii="Arial Narrow" w:hAnsi="Arial Narrow" w:cs="Arial"/>
                <w:b/>
              </w:rPr>
              <w:t>Attivit</w:t>
            </w:r>
            <w:r w:rsidR="00C97CD4" w:rsidRPr="00361205">
              <w:rPr>
                <w:rFonts w:ascii="Arial Narrow" w:hAnsi="Arial Narrow" w:cs="Arial"/>
                <w:b/>
              </w:rPr>
              <w:t xml:space="preserve">à </w:t>
            </w:r>
            <w:r w:rsidR="004A2B45">
              <w:rPr>
                <w:rFonts w:ascii="Arial Narrow" w:hAnsi="Arial Narrow" w:cs="Arial"/>
                <w:b/>
              </w:rPr>
              <w:t>previst</w:t>
            </w:r>
            <w:r w:rsidR="00B16877">
              <w:rPr>
                <w:rFonts w:ascii="Arial Narrow" w:hAnsi="Arial Narrow" w:cs="Arial"/>
                <w:b/>
              </w:rPr>
              <w:t>e</w:t>
            </w:r>
          </w:p>
        </w:tc>
        <w:tc>
          <w:tcPr>
            <w:tcW w:w="7380" w:type="dxa"/>
            <w:vAlign w:val="center"/>
          </w:tcPr>
          <w:p w:rsidR="00B71685" w:rsidRDefault="009156D1" w:rsidP="007D3199">
            <w:pPr>
              <w:spacing w:before="80"/>
              <w:jc w:val="both"/>
              <w:rPr>
                <w:rFonts w:asciiTheme="majorHAnsi" w:hAnsiTheme="majorHAnsi" w:cs="Arial"/>
                <w:sz w:val="20"/>
                <w:szCs w:val="20"/>
              </w:rPr>
            </w:pPr>
            <w:r>
              <w:rPr>
                <w:rFonts w:asciiTheme="majorHAnsi" w:hAnsiTheme="majorHAnsi" w:cs="Arial"/>
                <w:sz w:val="20"/>
                <w:szCs w:val="20"/>
              </w:rPr>
              <w:t xml:space="preserve">Le </w:t>
            </w:r>
            <w:r w:rsidR="00B71685" w:rsidRPr="007D3199">
              <w:rPr>
                <w:rFonts w:asciiTheme="majorHAnsi" w:hAnsiTheme="majorHAnsi" w:cs="Arial"/>
                <w:sz w:val="20"/>
                <w:szCs w:val="20"/>
              </w:rPr>
              <w:t xml:space="preserve">attività previste dal progetto si svolgeranno nel seguente modo: </w:t>
            </w:r>
          </w:p>
          <w:p w:rsidR="009156D1" w:rsidRPr="009156D1" w:rsidRDefault="009156D1" w:rsidP="009156D1">
            <w:pPr>
              <w:pStyle w:val="Paragrafoelenco"/>
              <w:numPr>
                <w:ilvl w:val="0"/>
                <w:numId w:val="27"/>
              </w:numPr>
              <w:spacing w:before="80"/>
              <w:jc w:val="both"/>
              <w:rPr>
                <w:rFonts w:asciiTheme="majorHAnsi" w:hAnsiTheme="majorHAnsi" w:cs="Arial"/>
                <w:sz w:val="20"/>
                <w:szCs w:val="20"/>
              </w:rPr>
            </w:pPr>
            <w:r>
              <w:rPr>
                <w:rFonts w:asciiTheme="majorHAnsi" w:hAnsiTheme="majorHAnsi" w:cs="Arial"/>
                <w:sz w:val="20"/>
                <w:szCs w:val="20"/>
              </w:rPr>
              <w:t xml:space="preserve">inizialmente ci sarà un periodo congruo di osservazione; a seguito di questo il giovane in Servizio Civile si sarà coinvolto: </w:t>
            </w:r>
          </w:p>
          <w:p w:rsidR="00B71685" w:rsidRPr="007D3199" w:rsidRDefault="009156D1" w:rsidP="007D3199">
            <w:pPr>
              <w:pStyle w:val="Paragrafoelenco"/>
              <w:numPr>
                <w:ilvl w:val="0"/>
                <w:numId w:val="27"/>
              </w:numPr>
              <w:spacing w:before="80"/>
              <w:jc w:val="both"/>
              <w:rPr>
                <w:rFonts w:asciiTheme="majorHAnsi" w:hAnsiTheme="majorHAnsi" w:cs="Arial"/>
                <w:sz w:val="20"/>
                <w:szCs w:val="20"/>
              </w:rPr>
            </w:pPr>
            <w:r w:rsidRPr="009156D1">
              <w:rPr>
                <w:rFonts w:asciiTheme="majorHAnsi" w:hAnsiTheme="majorHAnsi" w:cs="Arial"/>
                <w:sz w:val="20"/>
                <w:szCs w:val="20"/>
              </w:rPr>
              <w:t>nelle</w:t>
            </w:r>
            <w:r>
              <w:rPr>
                <w:rFonts w:asciiTheme="majorHAnsi" w:hAnsiTheme="majorHAnsi" w:cs="Arial"/>
                <w:b/>
                <w:sz w:val="20"/>
                <w:szCs w:val="20"/>
              </w:rPr>
              <w:t xml:space="preserve"> </w:t>
            </w:r>
            <w:r w:rsidR="00B71685" w:rsidRPr="007D3199">
              <w:rPr>
                <w:rFonts w:asciiTheme="majorHAnsi" w:hAnsiTheme="majorHAnsi" w:cs="Arial"/>
                <w:b/>
                <w:sz w:val="20"/>
                <w:szCs w:val="20"/>
              </w:rPr>
              <w:t>esperienze di autonomia della persona con disabilità</w:t>
            </w:r>
            <w:r w:rsidR="00B71685" w:rsidRPr="007D3199">
              <w:rPr>
                <w:rFonts w:asciiTheme="majorHAnsi" w:hAnsiTheme="majorHAnsi" w:cs="Arial"/>
                <w:sz w:val="20"/>
                <w:szCs w:val="20"/>
              </w:rPr>
              <w:t xml:space="preserve"> (spesso progetti individualizzati e/o in gruppo piccolo), </w:t>
            </w:r>
          </w:p>
          <w:p w:rsidR="00B71685" w:rsidRPr="007D3199" w:rsidRDefault="009156D1" w:rsidP="007D3199">
            <w:pPr>
              <w:pStyle w:val="Paragrafoelenco"/>
              <w:numPr>
                <w:ilvl w:val="0"/>
                <w:numId w:val="27"/>
              </w:numPr>
              <w:spacing w:before="80"/>
              <w:jc w:val="both"/>
              <w:rPr>
                <w:rFonts w:asciiTheme="majorHAnsi" w:hAnsiTheme="majorHAnsi" w:cs="Arial"/>
                <w:sz w:val="20"/>
                <w:szCs w:val="20"/>
              </w:rPr>
            </w:pPr>
            <w:r>
              <w:rPr>
                <w:rFonts w:asciiTheme="majorHAnsi" w:hAnsiTheme="majorHAnsi" w:cs="Arial"/>
                <w:sz w:val="20"/>
                <w:szCs w:val="20"/>
              </w:rPr>
              <w:t xml:space="preserve">nelle </w:t>
            </w:r>
            <w:r w:rsidR="00B71685" w:rsidRPr="007D3199">
              <w:rPr>
                <w:rFonts w:asciiTheme="majorHAnsi" w:hAnsiTheme="majorHAnsi" w:cs="Arial"/>
                <w:sz w:val="20"/>
                <w:szCs w:val="20"/>
              </w:rPr>
              <w:t xml:space="preserve">esperienze di </w:t>
            </w:r>
            <w:r w:rsidR="00B71685" w:rsidRPr="007D3199">
              <w:rPr>
                <w:rFonts w:asciiTheme="majorHAnsi" w:hAnsiTheme="majorHAnsi" w:cs="Arial"/>
                <w:b/>
                <w:sz w:val="20"/>
                <w:szCs w:val="20"/>
              </w:rPr>
              <w:t>inclusione sociale</w:t>
            </w:r>
            <w:r w:rsidR="00B71685" w:rsidRPr="007D3199">
              <w:rPr>
                <w:rFonts w:asciiTheme="majorHAnsi" w:hAnsiTheme="majorHAnsi" w:cs="Arial"/>
                <w:sz w:val="20"/>
                <w:szCs w:val="20"/>
              </w:rPr>
              <w:t xml:space="preserve"> (uscite culturali e/o per svago, soggiorni estivi, Università del Tempo libero, etc.). Si specifica che il giovane avrà la possibilità di utilizzare le proprie potenzialità per animare le diverse attività. </w:t>
            </w:r>
            <w:r w:rsidR="00B71685" w:rsidRPr="007D3199">
              <w:rPr>
                <w:rFonts w:asciiTheme="majorHAnsi" w:hAnsiTheme="majorHAnsi" w:cs="Arial"/>
                <w:iCs/>
                <w:sz w:val="20"/>
                <w:szCs w:val="20"/>
              </w:rPr>
              <w:t xml:space="preserve">Le motivazioni ed i punti di forza del giovane saranno quindi strumenti per avviare progetti individuali che mirano ad intrecciare le qualità del giovane in SC ai desideri ed interessi della persona con disabilità intellettiva </w:t>
            </w:r>
            <w:r w:rsidR="00B71685" w:rsidRPr="007D3199">
              <w:rPr>
                <w:rFonts w:asciiTheme="majorHAnsi" w:hAnsiTheme="majorHAnsi" w:cs="Arial"/>
                <w:b/>
                <w:bCs/>
                <w:sz w:val="20"/>
                <w:szCs w:val="20"/>
              </w:rPr>
              <w:t>(</w:t>
            </w:r>
            <w:r w:rsidR="00B71685" w:rsidRPr="007D3199">
              <w:rPr>
                <w:rFonts w:asciiTheme="majorHAnsi" w:hAnsiTheme="majorHAnsi" w:cs="Arial"/>
                <w:sz w:val="20"/>
                <w:szCs w:val="20"/>
              </w:rPr>
              <w:t xml:space="preserve">cinema, concerti, sport, escursioni, soggiorni estivi, etc.). </w:t>
            </w:r>
          </w:p>
          <w:p w:rsidR="007D3199" w:rsidRPr="007D3199" w:rsidRDefault="00B71685" w:rsidP="007D3199">
            <w:pPr>
              <w:pStyle w:val="Paragrafoelenco"/>
              <w:numPr>
                <w:ilvl w:val="0"/>
                <w:numId w:val="27"/>
              </w:numPr>
              <w:spacing w:before="80"/>
              <w:jc w:val="both"/>
              <w:rPr>
                <w:rFonts w:asciiTheme="majorHAnsi" w:hAnsiTheme="majorHAnsi" w:cs="Arial"/>
                <w:sz w:val="20"/>
                <w:szCs w:val="20"/>
              </w:rPr>
            </w:pPr>
            <w:r w:rsidRPr="007D3199">
              <w:rPr>
                <w:rFonts w:asciiTheme="majorHAnsi" w:hAnsiTheme="majorHAnsi" w:cs="Arial"/>
                <w:iCs/>
                <w:sz w:val="20"/>
                <w:szCs w:val="20"/>
              </w:rPr>
              <w:t xml:space="preserve">Una passione, spesso condivisa tra giovani e persone con disabilità è la </w:t>
            </w:r>
            <w:r w:rsidRPr="007D3199">
              <w:rPr>
                <w:rFonts w:asciiTheme="majorHAnsi" w:hAnsiTheme="majorHAnsi" w:cs="Arial"/>
                <w:b/>
                <w:iCs/>
                <w:sz w:val="20"/>
                <w:szCs w:val="20"/>
              </w:rPr>
              <w:t>fotografia</w:t>
            </w:r>
            <w:r w:rsidRPr="007D3199">
              <w:rPr>
                <w:rFonts w:asciiTheme="majorHAnsi" w:hAnsiTheme="majorHAnsi" w:cs="Arial"/>
                <w:iCs/>
                <w:sz w:val="20"/>
                <w:szCs w:val="20"/>
              </w:rPr>
              <w:t>. In passato questa passione comune ha permesso di organizzare la partecipazione a mostre a tema oppure di coinvolgere i giovani in SC nella creazione di album con storie personali e significative per la persona con disabilità.</w:t>
            </w:r>
          </w:p>
          <w:p w:rsidR="007D3199" w:rsidRPr="007D3199" w:rsidRDefault="00B71685" w:rsidP="007D3199">
            <w:pPr>
              <w:spacing w:before="80"/>
              <w:jc w:val="both"/>
              <w:rPr>
                <w:rFonts w:asciiTheme="majorHAnsi" w:hAnsiTheme="majorHAnsi" w:cs="Arial"/>
                <w:iCs/>
                <w:sz w:val="20"/>
                <w:szCs w:val="20"/>
              </w:rPr>
            </w:pPr>
            <w:r w:rsidRPr="007D3199">
              <w:rPr>
                <w:rFonts w:asciiTheme="majorHAnsi" w:hAnsiTheme="majorHAnsi" w:cs="Arial"/>
                <w:iCs/>
                <w:sz w:val="20"/>
                <w:szCs w:val="20"/>
              </w:rPr>
              <w:t xml:space="preserve">In collaborazione con la rete più vicina – il/la giovane si impegnerà a facilitare i rapporti e gli affetti della persona. In questo modo si prospetta l’avvio di una relazione alla pari e autentica. </w:t>
            </w:r>
          </w:p>
          <w:p w:rsidR="007D3199" w:rsidRPr="007D3199" w:rsidRDefault="00B71685" w:rsidP="007D3199">
            <w:pPr>
              <w:pStyle w:val="Paragrafoelenco"/>
              <w:numPr>
                <w:ilvl w:val="0"/>
                <w:numId w:val="29"/>
              </w:numPr>
              <w:spacing w:before="80"/>
              <w:jc w:val="both"/>
              <w:rPr>
                <w:rFonts w:asciiTheme="majorHAnsi" w:hAnsiTheme="majorHAnsi" w:cs="Arial"/>
                <w:sz w:val="20"/>
                <w:szCs w:val="20"/>
              </w:rPr>
            </w:pPr>
            <w:r w:rsidRPr="007D3199">
              <w:rPr>
                <w:rFonts w:asciiTheme="majorHAnsi" w:hAnsiTheme="majorHAnsi" w:cs="Arial"/>
                <w:sz w:val="20"/>
                <w:szCs w:val="20"/>
              </w:rPr>
              <w:t xml:space="preserve">ogni giovane parteciperà alle attività del servizio supportando la persona nello svolgimento delle </w:t>
            </w:r>
            <w:r w:rsidRPr="007D3199">
              <w:rPr>
                <w:rFonts w:asciiTheme="majorHAnsi" w:hAnsiTheme="majorHAnsi" w:cs="Arial"/>
                <w:b/>
                <w:sz w:val="20"/>
                <w:szCs w:val="20"/>
              </w:rPr>
              <w:t xml:space="preserve">attività creative, cognitive, di tipo ludico-ricreativo, di animazione, diverse uscite sul territorio, gite, soggiorni estivi, </w:t>
            </w:r>
            <w:r w:rsidRPr="007D3199">
              <w:rPr>
                <w:rFonts w:asciiTheme="majorHAnsi" w:hAnsiTheme="majorHAnsi" w:cs="Arial"/>
                <w:sz w:val="20"/>
                <w:szCs w:val="20"/>
              </w:rPr>
              <w:t xml:space="preserve">etc.. </w:t>
            </w:r>
          </w:p>
          <w:p w:rsidR="007D3199" w:rsidRPr="007D3199" w:rsidRDefault="00B71685" w:rsidP="007D3199">
            <w:pPr>
              <w:pStyle w:val="Paragrafoelenco"/>
              <w:numPr>
                <w:ilvl w:val="0"/>
                <w:numId w:val="29"/>
              </w:numPr>
              <w:spacing w:before="80"/>
              <w:jc w:val="both"/>
              <w:rPr>
                <w:rFonts w:asciiTheme="majorHAnsi" w:hAnsiTheme="majorHAnsi" w:cs="Arial"/>
                <w:b/>
                <w:bCs/>
                <w:i/>
                <w:sz w:val="20"/>
                <w:szCs w:val="20"/>
              </w:rPr>
            </w:pPr>
            <w:r w:rsidRPr="007D3199">
              <w:rPr>
                <w:rFonts w:asciiTheme="majorHAnsi" w:hAnsiTheme="majorHAnsi" w:cs="Arial"/>
                <w:sz w:val="20"/>
                <w:szCs w:val="20"/>
              </w:rPr>
              <w:t xml:space="preserve">Sarà infatti possibile - ma si tratta di una scelta libera del/la giovane - partecipare alle vacanze degli ospiti in ambiente marino o montano (soggiorni estivi). </w:t>
            </w:r>
          </w:p>
          <w:p w:rsidR="00B71685" w:rsidRPr="007D3199" w:rsidRDefault="00B71685" w:rsidP="007D3199">
            <w:pPr>
              <w:pStyle w:val="Paragrafoelenco"/>
              <w:numPr>
                <w:ilvl w:val="0"/>
                <w:numId w:val="29"/>
              </w:numPr>
              <w:spacing w:before="80"/>
              <w:jc w:val="both"/>
              <w:rPr>
                <w:rFonts w:asciiTheme="majorHAnsi" w:hAnsiTheme="majorHAnsi" w:cs="Arial"/>
                <w:sz w:val="20"/>
                <w:szCs w:val="20"/>
              </w:rPr>
            </w:pPr>
            <w:r w:rsidRPr="007D3199">
              <w:rPr>
                <w:rFonts w:asciiTheme="majorHAnsi" w:hAnsiTheme="majorHAnsi" w:cs="Arial"/>
                <w:bCs/>
                <w:sz w:val="20"/>
                <w:szCs w:val="20"/>
              </w:rPr>
              <w:t>Approfondimento di alcuni Laboratori e</w:t>
            </w:r>
            <w:r w:rsidR="007D3199" w:rsidRPr="007D3199">
              <w:rPr>
                <w:rFonts w:asciiTheme="majorHAnsi" w:hAnsiTheme="majorHAnsi" w:cs="Arial"/>
                <w:bCs/>
                <w:sz w:val="20"/>
                <w:szCs w:val="20"/>
              </w:rPr>
              <w:t>/o</w:t>
            </w:r>
            <w:r w:rsidRPr="007D3199">
              <w:rPr>
                <w:rFonts w:asciiTheme="majorHAnsi" w:hAnsiTheme="majorHAnsi" w:cs="Arial"/>
                <w:bCs/>
                <w:sz w:val="20"/>
                <w:szCs w:val="20"/>
              </w:rPr>
              <w:t xml:space="preserve"> interventi riabilitativi proposti </w:t>
            </w:r>
            <w:r w:rsidRPr="007D3199">
              <w:rPr>
                <w:rFonts w:asciiTheme="majorHAnsi" w:hAnsiTheme="majorHAnsi" w:cs="Arial"/>
                <w:bCs/>
                <w:sz w:val="20"/>
                <w:szCs w:val="20"/>
              </w:rPr>
              <w:lastRenderedPageBreak/>
              <w:t xml:space="preserve">(es. pet therapy, etc.). </w:t>
            </w:r>
          </w:p>
        </w:tc>
      </w:tr>
      <w:tr w:rsidR="002523E4" w:rsidRPr="00F6796A">
        <w:trPr>
          <w:trHeight w:val="375"/>
        </w:trPr>
        <w:tc>
          <w:tcPr>
            <w:tcW w:w="2520" w:type="dxa"/>
            <w:vAlign w:val="center"/>
          </w:tcPr>
          <w:p w:rsidR="002523E4" w:rsidRPr="00361205" w:rsidRDefault="004A2B45" w:rsidP="002523E4">
            <w:pPr>
              <w:rPr>
                <w:rFonts w:ascii="Arial Narrow" w:hAnsi="Arial Narrow" w:cs="Arial"/>
                <w:b/>
              </w:rPr>
            </w:pPr>
            <w:r>
              <w:rPr>
                <w:rFonts w:ascii="Arial Narrow" w:hAnsi="Arial Narrow" w:cs="Arial"/>
                <w:b/>
              </w:rPr>
              <w:lastRenderedPageBreak/>
              <w:t>Caratteristiche ricercate nei partecipanti</w:t>
            </w:r>
          </w:p>
        </w:tc>
        <w:tc>
          <w:tcPr>
            <w:tcW w:w="7380" w:type="dxa"/>
            <w:vAlign w:val="center"/>
          </w:tcPr>
          <w:p w:rsidR="005864D1" w:rsidRPr="007D3199" w:rsidRDefault="005864D1" w:rsidP="005864D1">
            <w:pPr>
              <w:autoSpaceDE w:val="0"/>
              <w:snapToGrid w:val="0"/>
              <w:spacing w:line="276" w:lineRule="auto"/>
              <w:jc w:val="both"/>
              <w:rPr>
                <w:rFonts w:asciiTheme="majorHAnsi" w:hAnsiTheme="majorHAnsi" w:cs="Arial"/>
                <w:b/>
                <w:i/>
                <w:sz w:val="20"/>
                <w:szCs w:val="20"/>
              </w:rPr>
            </w:pPr>
            <w:r w:rsidRPr="007D3199">
              <w:rPr>
                <w:rFonts w:asciiTheme="majorHAnsi" w:hAnsiTheme="majorHAnsi" w:cs="Arial"/>
                <w:b/>
                <w:i/>
                <w:sz w:val="20"/>
                <w:szCs w:val="20"/>
              </w:rPr>
              <w:t>Criteri di preferenza:</w:t>
            </w:r>
          </w:p>
          <w:p w:rsidR="005864D1" w:rsidRPr="007D3199" w:rsidRDefault="005864D1" w:rsidP="005864D1">
            <w:pPr>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Nello specifico </w:t>
            </w:r>
            <w:r w:rsidRPr="007D3199">
              <w:rPr>
                <w:rFonts w:asciiTheme="majorHAnsi" w:hAnsiTheme="majorHAnsi" w:cs="Arial"/>
                <w:b/>
                <w:sz w:val="20"/>
                <w:szCs w:val="20"/>
              </w:rPr>
              <w:t>saranno tenute in considerazione</w:t>
            </w:r>
            <w:r w:rsidRPr="007D3199">
              <w:rPr>
                <w:rFonts w:asciiTheme="majorHAnsi" w:hAnsiTheme="majorHAnsi" w:cs="Arial"/>
                <w:sz w:val="20"/>
                <w:szCs w:val="20"/>
              </w:rPr>
              <w:t xml:space="preserve"> le seguenti </w:t>
            </w:r>
            <w:r w:rsidRPr="007D3199">
              <w:rPr>
                <w:rFonts w:asciiTheme="majorHAnsi" w:hAnsiTheme="majorHAnsi" w:cs="Arial"/>
                <w:b/>
                <w:sz w:val="20"/>
                <w:szCs w:val="20"/>
              </w:rPr>
              <w:t>condizioni</w:t>
            </w:r>
          </w:p>
          <w:p w:rsidR="005864D1" w:rsidRPr="007D3199" w:rsidRDefault="005864D1" w:rsidP="005864D1">
            <w:pPr>
              <w:autoSpaceDE w:val="0"/>
              <w:snapToGrid w:val="0"/>
              <w:spacing w:line="276" w:lineRule="auto"/>
              <w:jc w:val="both"/>
              <w:rPr>
                <w:rFonts w:asciiTheme="majorHAnsi" w:hAnsiTheme="majorHAnsi" w:cs="Arial"/>
                <w:sz w:val="20"/>
                <w:szCs w:val="20"/>
              </w:rPr>
            </w:pPr>
          </w:p>
          <w:p w:rsidR="005864D1" w:rsidRPr="007D3199" w:rsidRDefault="005864D1" w:rsidP="005864D1">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Titolo di studio: diploma di scuola media superiore o laurea, preferibilmente in ambito umanistico;</w:t>
            </w:r>
          </w:p>
          <w:p w:rsidR="005864D1" w:rsidRPr="007D3199" w:rsidRDefault="005864D1" w:rsidP="005864D1">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Buona attitudine al lavoro in gruppo;</w:t>
            </w:r>
          </w:p>
          <w:p w:rsidR="005864D1" w:rsidRPr="007D3199" w:rsidRDefault="005864D1" w:rsidP="005864D1">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Buona attitudine alla relazione; </w:t>
            </w:r>
          </w:p>
          <w:p w:rsidR="005864D1" w:rsidRPr="007D3199" w:rsidRDefault="005864D1" w:rsidP="005864D1">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Competenze (anche di base) ed esperienze in ambito educativo; </w:t>
            </w:r>
          </w:p>
          <w:p w:rsidR="005864D1" w:rsidRPr="007D3199" w:rsidRDefault="005864D1" w:rsidP="005864D1">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Disponibilità alla partecipazione alle uscite, prevalentemente estive; </w:t>
            </w:r>
          </w:p>
          <w:p w:rsidR="00EF5EE3" w:rsidRPr="007D3199" w:rsidRDefault="005864D1" w:rsidP="00EF5EE3">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Disponibilità a lavorar</w:t>
            </w:r>
            <w:r w:rsidR="00EF5EE3" w:rsidRPr="007D3199">
              <w:rPr>
                <w:rFonts w:asciiTheme="majorHAnsi" w:hAnsiTheme="majorHAnsi" w:cs="Arial"/>
                <w:sz w:val="20"/>
                <w:szCs w:val="20"/>
              </w:rPr>
              <w:t>e un giorno nel fine-settimana;</w:t>
            </w:r>
          </w:p>
          <w:p w:rsidR="00EF5EE3" w:rsidRPr="007D3199" w:rsidRDefault="00EF5EE3" w:rsidP="00EF5EE3">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interesse e disponibilità ad apprendere le competenze base per poter svolgere Servizio Civile;</w:t>
            </w:r>
          </w:p>
          <w:p w:rsidR="00EF5EE3" w:rsidRPr="007D3199" w:rsidRDefault="00EF5EE3" w:rsidP="00EF5EE3">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motivazione a portare a termine il progetto di Servizio Civile;</w:t>
            </w:r>
          </w:p>
          <w:p w:rsidR="00EF5EE3" w:rsidRPr="007D3199" w:rsidRDefault="00EF5EE3" w:rsidP="00EF5EE3">
            <w:pPr>
              <w:numPr>
                <w:ilvl w:val="0"/>
                <w:numId w:val="22"/>
              </w:numPr>
              <w:suppressAutoHyphens/>
              <w:autoSpaceDE w:val="0"/>
              <w:snapToGrid w:val="0"/>
              <w:spacing w:line="276" w:lineRule="auto"/>
              <w:jc w:val="both"/>
              <w:rPr>
                <w:rFonts w:asciiTheme="majorHAnsi" w:hAnsiTheme="majorHAnsi" w:cs="Arial"/>
                <w:sz w:val="20"/>
                <w:szCs w:val="20"/>
              </w:rPr>
            </w:pPr>
            <w:r w:rsidRPr="007D3199">
              <w:rPr>
                <w:rFonts w:asciiTheme="majorHAnsi" w:hAnsiTheme="majorHAnsi" w:cs="Arial"/>
                <w:sz w:val="20"/>
                <w:szCs w:val="20"/>
              </w:rPr>
              <w:t>idoneità allo svolgimento delle mansioni.</w:t>
            </w:r>
          </w:p>
          <w:p w:rsidR="002523E4" w:rsidRPr="007D3199" w:rsidRDefault="002523E4" w:rsidP="005864D1">
            <w:pPr>
              <w:pStyle w:val="Paragrafoelenco"/>
              <w:tabs>
                <w:tab w:val="left" w:pos="5472"/>
              </w:tabs>
              <w:spacing w:before="120"/>
              <w:ind w:left="0"/>
              <w:contextualSpacing w:val="0"/>
              <w:jc w:val="both"/>
              <w:rPr>
                <w:rFonts w:asciiTheme="majorHAnsi" w:hAnsiTheme="majorHAnsi" w:cs="Arial"/>
                <w:sz w:val="20"/>
                <w:szCs w:val="20"/>
              </w:rPr>
            </w:pPr>
          </w:p>
        </w:tc>
      </w:tr>
      <w:tr w:rsidR="002523E4" w:rsidRPr="007D3199">
        <w:trPr>
          <w:trHeight w:val="715"/>
        </w:trPr>
        <w:tc>
          <w:tcPr>
            <w:tcW w:w="2520" w:type="dxa"/>
            <w:vAlign w:val="center"/>
          </w:tcPr>
          <w:p w:rsidR="002523E4" w:rsidRPr="007D3199" w:rsidRDefault="004A2B45" w:rsidP="00F6796A">
            <w:pPr>
              <w:rPr>
                <w:rFonts w:asciiTheme="majorHAnsi" w:hAnsiTheme="majorHAnsi" w:cs="Arial"/>
                <w:b/>
              </w:rPr>
            </w:pPr>
            <w:r w:rsidRPr="007D3199">
              <w:rPr>
                <w:rFonts w:asciiTheme="majorHAnsi" w:hAnsiTheme="majorHAnsi" w:cs="Arial"/>
                <w:b/>
              </w:rPr>
              <w:t>Impegno orario</w:t>
            </w:r>
          </w:p>
        </w:tc>
        <w:tc>
          <w:tcPr>
            <w:tcW w:w="7380" w:type="dxa"/>
            <w:vAlign w:val="center"/>
          </w:tcPr>
          <w:p w:rsidR="005864D1" w:rsidRPr="009156D1" w:rsidRDefault="005864D1" w:rsidP="005864D1">
            <w:pPr>
              <w:pStyle w:val="Paragrafoelenco"/>
              <w:tabs>
                <w:tab w:val="left" w:pos="5472"/>
              </w:tabs>
              <w:spacing w:before="120"/>
              <w:ind w:left="0"/>
              <w:contextualSpacing w:val="0"/>
              <w:jc w:val="both"/>
              <w:rPr>
                <w:rFonts w:asciiTheme="majorHAnsi" w:hAnsiTheme="majorHAnsi"/>
                <w:sz w:val="20"/>
                <w:szCs w:val="20"/>
              </w:rPr>
            </w:pPr>
            <w:r w:rsidRPr="009156D1">
              <w:rPr>
                <w:rFonts w:asciiTheme="majorHAnsi" w:hAnsiTheme="majorHAnsi"/>
                <w:sz w:val="20"/>
                <w:szCs w:val="20"/>
              </w:rPr>
              <w:t xml:space="preserve">L'orario viene concordato in base ai bisogni dell'associazione, in base agli obiettivi prestabiliti e gli impegni  del/la giovane e viene comunicato di mese in mese. Il/la giovane avrà n. 2 giorni di riposo, di cui uno durante la settimana e uno nel fine-settimana. </w:t>
            </w:r>
          </w:p>
          <w:p w:rsidR="002523E4" w:rsidRPr="007D3199" w:rsidRDefault="005864D1" w:rsidP="005864D1">
            <w:pPr>
              <w:pStyle w:val="Paragrafoelenco"/>
              <w:tabs>
                <w:tab w:val="left" w:pos="5472"/>
              </w:tabs>
              <w:spacing w:before="120"/>
              <w:ind w:left="0"/>
              <w:contextualSpacing w:val="0"/>
              <w:jc w:val="both"/>
              <w:rPr>
                <w:rFonts w:asciiTheme="majorHAnsi" w:hAnsiTheme="majorHAnsi"/>
              </w:rPr>
            </w:pPr>
            <w:r w:rsidRPr="009156D1">
              <w:rPr>
                <w:rFonts w:asciiTheme="majorHAnsi" w:hAnsiTheme="majorHAnsi"/>
                <w:sz w:val="20"/>
                <w:szCs w:val="20"/>
              </w:rPr>
              <w:t>Indicativamente gli orari possono essere pomeridiani/serali, esp. dalle ore 14.00 fino alle 19.00 e diurni nel fine-settimana, esp. sabato o domenica delle ore 09.30 alle 17.30. In ogni caso si cerca di mantenere un orario continuato e di permettere ai giovani di rientrare di sera  con i mezzi pubblici.</w:t>
            </w:r>
            <w:r w:rsidRPr="007D3199">
              <w:rPr>
                <w:rFonts w:asciiTheme="majorHAnsi" w:hAnsiTheme="majorHAnsi"/>
              </w:rPr>
              <w:t xml:space="preserve"> </w:t>
            </w:r>
          </w:p>
        </w:tc>
      </w:tr>
      <w:tr w:rsidR="00C24B2C" w:rsidRPr="007D3199">
        <w:trPr>
          <w:trHeight w:val="713"/>
        </w:trPr>
        <w:tc>
          <w:tcPr>
            <w:tcW w:w="2520" w:type="dxa"/>
            <w:vAlign w:val="center"/>
          </w:tcPr>
          <w:p w:rsidR="00C24B2C" w:rsidRPr="007D3199" w:rsidRDefault="00C24B2C" w:rsidP="005A0BD7">
            <w:pPr>
              <w:rPr>
                <w:rFonts w:asciiTheme="majorHAnsi" w:hAnsiTheme="majorHAnsi" w:cs="Arial"/>
                <w:b/>
              </w:rPr>
            </w:pPr>
            <w:r w:rsidRPr="007D3199">
              <w:rPr>
                <w:rFonts w:asciiTheme="majorHAnsi" w:hAnsiTheme="majorHAnsi" w:cs="Arial"/>
                <w:b/>
              </w:rPr>
              <w:t>Giorni alla settimana</w:t>
            </w:r>
          </w:p>
        </w:tc>
        <w:tc>
          <w:tcPr>
            <w:tcW w:w="7380" w:type="dxa"/>
            <w:vAlign w:val="center"/>
          </w:tcPr>
          <w:p w:rsidR="00C24B2C" w:rsidRPr="009156D1" w:rsidRDefault="005864D1" w:rsidP="00B16877">
            <w:pPr>
              <w:pStyle w:val="Paragrafoelenco"/>
              <w:tabs>
                <w:tab w:val="left" w:pos="5472"/>
              </w:tabs>
              <w:spacing w:before="120"/>
              <w:ind w:left="0"/>
              <w:contextualSpacing w:val="0"/>
              <w:jc w:val="both"/>
              <w:rPr>
                <w:rFonts w:asciiTheme="majorHAnsi" w:hAnsiTheme="majorHAnsi"/>
                <w:sz w:val="20"/>
                <w:szCs w:val="20"/>
              </w:rPr>
            </w:pPr>
            <w:r w:rsidRPr="009156D1">
              <w:rPr>
                <w:rFonts w:asciiTheme="majorHAnsi" w:hAnsiTheme="majorHAnsi"/>
                <w:sz w:val="20"/>
                <w:szCs w:val="20"/>
              </w:rPr>
              <w:t xml:space="preserve">Chiediamo ai giovani in SC di alternarsi nel fine-settimana, esp. di essere in Servizio o sabato o domenica. </w:t>
            </w:r>
          </w:p>
          <w:p w:rsidR="005864D1" w:rsidRPr="007D3199" w:rsidRDefault="005864D1" w:rsidP="00A01A26">
            <w:pPr>
              <w:pStyle w:val="Paragrafoelenco"/>
              <w:tabs>
                <w:tab w:val="left" w:pos="5472"/>
              </w:tabs>
              <w:spacing w:before="120"/>
              <w:ind w:left="0"/>
              <w:contextualSpacing w:val="0"/>
              <w:jc w:val="both"/>
              <w:rPr>
                <w:rFonts w:asciiTheme="majorHAnsi" w:hAnsiTheme="majorHAnsi"/>
              </w:rPr>
            </w:pPr>
            <w:r w:rsidRPr="009156D1">
              <w:rPr>
                <w:rFonts w:asciiTheme="majorHAnsi" w:hAnsiTheme="majorHAnsi"/>
                <w:sz w:val="20"/>
                <w:szCs w:val="20"/>
              </w:rPr>
              <w:t xml:space="preserve">Il giorno di riposo durante la settimana può variare e  viene stabilito in base agli impegni del giovane e le attività </w:t>
            </w:r>
            <w:r w:rsidR="00A01A26">
              <w:rPr>
                <w:rFonts w:asciiTheme="majorHAnsi" w:hAnsiTheme="majorHAnsi"/>
                <w:sz w:val="20"/>
                <w:szCs w:val="20"/>
              </w:rPr>
              <w:t>progettuali e di servizio.</w:t>
            </w:r>
          </w:p>
        </w:tc>
      </w:tr>
      <w:tr w:rsidR="007A1A29" w:rsidRPr="007D3199">
        <w:trPr>
          <w:trHeight w:val="360"/>
        </w:trPr>
        <w:tc>
          <w:tcPr>
            <w:tcW w:w="2520" w:type="dxa"/>
            <w:vAlign w:val="center"/>
          </w:tcPr>
          <w:p w:rsidR="007A1A29" w:rsidRPr="007D3199" w:rsidRDefault="007A1A29" w:rsidP="002523E4">
            <w:pPr>
              <w:rPr>
                <w:rFonts w:asciiTheme="majorHAnsi" w:hAnsiTheme="majorHAnsi" w:cs="Arial"/>
                <w:b/>
              </w:rPr>
            </w:pPr>
            <w:r w:rsidRPr="007D3199">
              <w:rPr>
                <w:rFonts w:asciiTheme="majorHAnsi" w:hAnsiTheme="majorHAnsi" w:cs="Arial"/>
                <w:b/>
              </w:rPr>
              <w:t>Eventuali particolari obblighi del giovane</w:t>
            </w:r>
          </w:p>
        </w:tc>
        <w:tc>
          <w:tcPr>
            <w:tcW w:w="7380" w:type="dxa"/>
            <w:vAlign w:val="center"/>
          </w:tcPr>
          <w:p w:rsidR="00A01A26" w:rsidRDefault="00A01A26" w:rsidP="00EF5EE3">
            <w:pPr>
              <w:spacing w:before="120" w:line="276" w:lineRule="auto"/>
              <w:jc w:val="both"/>
              <w:rPr>
                <w:rFonts w:asciiTheme="majorHAnsi" w:hAnsiTheme="majorHAnsi" w:cs="Arial"/>
                <w:sz w:val="20"/>
                <w:szCs w:val="20"/>
              </w:rPr>
            </w:pPr>
            <w:r>
              <w:rPr>
                <w:rFonts w:asciiTheme="majorHAnsi" w:hAnsiTheme="majorHAnsi" w:cs="Arial"/>
                <w:sz w:val="20"/>
                <w:szCs w:val="20"/>
              </w:rPr>
              <w:t xml:space="preserve">E’ necessaria </w:t>
            </w:r>
            <w:r w:rsidR="00EF5EE3" w:rsidRPr="007D3199">
              <w:rPr>
                <w:rFonts w:asciiTheme="majorHAnsi" w:hAnsiTheme="majorHAnsi" w:cs="Arial"/>
                <w:sz w:val="20"/>
                <w:szCs w:val="20"/>
              </w:rPr>
              <w:t>fless</w:t>
            </w:r>
            <w:r>
              <w:rPr>
                <w:rFonts w:asciiTheme="majorHAnsi" w:hAnsiTheme="majorHAnsi" w:cs="Arial"/>
                <w:sz w:val="20"/>
                <w:szCs w:val="20"/>
              </w:rPr>
              <w:t>ibilità negli orari di servizio.</w:t>
            </w:r>
          </w:p>
          <w:p w:rsidR="000063C2" w:rsidRDefault="00A01A26" w:rsidP="00EF5EE3">
            <w:pPr>
              <w:spacing w:before="120" w:line="276" w:lineRule="auto"/>
              <w:jc w:val="both"/>
              <w:rPr>
                <w:rFonts w:asciiTheme="majorHAnsi" w:hAnsiTheme="majorHAnsi" w:cs="Arial"/>
                <w:sz w:val="20"/>
                <w:szCs w:val="20"/>
              </w:rPr>
            </w:pPr>
            <w:r>
              <w:rPr>
                <w:rFonts w:asciiTheme="majorHAnsi" w:hAnsiTheme="majorHAnsi" w:cs="Arial"/>
                <w:sz w:val="20"/>
                <w:szCs w:val="20"/>
              </w:rPr>
              <w:t xml:space="preserve">Nei </w:t>
            </w:r>
            <w:r w:rsidR="00EF5EE3" w:rsidRPr="007D3199">
              <w:rPr>
                <w:rFonts w:asciiTheme="majorHAnsi" w:hAnsiTheme="majorHAnsi" w:cs="Arial"/>
                <w:sz w:val="20"/>
                <w:szCs w:val="20"/>
              </w:rPr>
              <w:t xml:space="preserve"> giorni </w:t>
            </w:r>
            <w:r>
              <w:rPr>
                <w:rFonts w:asciiTheme="majorHAnsi" w:hAnsiTheme="majorHAnsi" w:cs="Arial"/>
                <w:sz w:val="20"/>
                <w:szCs w:val="20"/>
              </w:rPr>
              <w:t xml:space="preserve">feriali </w:t>
            </w:r>
            <w:r w:rsidR="00EF5EE3" w:rsidRPr="007D3199">
              <w:rPr>
                <w:rFonts w:asciiTheme="majorHAnsi" w:hAnsiTheme="majorHAnsi" w:cs="Arial"/>
                <w:sz w:val="20"/>
                <w:szCs w:val="20"/>
              </w:rPr>
              <w:t xml:space="preserve">il servizio sarà preferibilmente pomeridiano; </w:t>
            </w:r>
          </w:p>
          <w:p w:rsidR="000063C2" w:rsidRDefault="000063C2" w:rsidP="00EF5EE3">
            <w:pPr>
              <w:spacing w:before="120" w:line="276" w:lineRule="auto"/>
              <w:jc w:val="both"/>
              <w:rPr>
                <w:rFonts w:asciiTheme="majorHAnsi" w:hAnsiTheme="majorHAnsi" w:cs="Arial"/>
                <w:sz w:val="20"/>
                <w:szCs w:val="20"/>
              </w:rPr>
            </w:pPr>
            <w:r>
              <w:rPr>
                <w:rFonts w:asciiTheme="majorHAnsi" w:hAnsiTheme="majorHAnsi" w:cs="Arial"/>
                <w:sz w:val="20"/>
                <w:szCs w:val="20"/>
              </w:rPr>
              <w:t>N</w:t>
            </w:r>
            <w:r w:rsidR="00EF5EE3" w:rsidRPr="007D3199">
              <w:rPr>
                <w:rFonts w:asciiTheme="majorHAnsi" w:hAnsiTheme="majorHAnsi" w:cs="Arial"/>
                <w:sz w:val="20"/>
                <w:szCs w:val="20"/>
              </w:rPr>
              <w:t xml:space="preserve">el fine settimana sarà invece richiesta la presenza nell'arco di tutta la giornata. </w:t>
            </w:r>
          </w:p>
          <w:p w:rsidR="00EF5EE3" w:rsidRPr="007D3199" w:rsidRDefault="00EF5EE3" w:rsidP="00EF5EE3">
            <w:pPr>
              <w:spacing w:before="120" w:line="276" w:lineRule="auto"/>
              <w:jc w:val="both"/>
              <w:rPr>
                <w:rFonts w:asciiTheme="majorHAnsi" w:hAnsiTheme="majorHAnsi" w:cs="Arial"/>
                <w:sz w:val="20"/>
                <w:szCs w:val="20"/>
              </w:rPr>
            </w:pPr>
            <w:r w:rsidRPr="007D3199">
              <w:rPr>
                <w:rFonts w:asciiTheme="majorHAnsi" w:hAnsiTheme="majorHAnsi" w:cs="Arial"/>
                <w:sz w:val="20"/>
                <w:szCs w:val="20"/>
              </w:rPr>
              <w:t xml:space="preserve">Si chiede </w:t>
            </w:r>
            <w:r w:rsidR="000063C2">
              <w:rPr>
                <w:rFonts w:asciiTheme="majorHAnsi" w:hAnsiTheme="majorHAnsi" w:cs="Arial"/>
                <w:sz w:val="20"/>
                <w:szCs w:val="20"/>
              </w:rPr>
              <w:t>la partecipazione ai soggiorni estivi dell’Ente.</w:t>
            </w:r>
          </w:p>
          <w:p w:rsidR="007A1A29" w:rsidRPr="007D3199" w:rsidRDefault="007A1A29" w:rsidP="007C64F9">
            <w:pPr>
              <w:pStyle w:val="Paragrafoelenco"/>
              <w:spacing w:after="0" w:line="240" w:lineRule="auto"/>
              <w:ind w:left="0"/>
              <w:jc w:val="both"/>
              <w:rPr>
                <w:rFonts w:asciiTheme="majorHAnsi" w:hAnsiTheme="majorHAnsi" w:cs="Arial"/>
                <w:sz w:val="24"/>
                <w:szCs w:val="24"/>
              </w:rPr>
            </w:pPr>
          </w:p>
        </w:tc>
      </w:tr>
      <w:tr w:rsidR="007F70EA" w:rsidRPr="007D3199">
        <w:trPr>
          <w:trHeight w:val="360"/>
        </w:trPr>
        <w:tc>
          <w:tcPr>
            <w:tcW w:w="2520" w:type="dxa"/>
            <w:vAlign w:val="center"/>
          </w:tcPr>
          <w:p w:rsidR="007F70EA" w:rsidRPr="007D3199" w:rsidRDefault="007F70EA" w:rsidP="002523E4">
            <w:pPr>
              <w:rPr>
                <w:rFonts w:asciiTheme="majorHAnsi" w:hAnsiTheme="majorHAnsi" w:cs="Arial"/>
                <w:b/>
              </w:rPr>
            </w:pPr>
            <w:r w:rsidRPr="007D3199">
              <w:rPr>
                <w:rFonts w:asciiTheme="majorHAnsi" w:hAnsiTheme="majorHAnsi" w:cs="Arial"/>
                <w:b/>
              </w:rPr>
              <w:t>Sedi di attuazione</w:t>
            </w:r>
          </w:p>
        </w:tc>
        <w:tc>
          <w:tcPr>
            <w:tcW w:w="7380" w:type="dxa"/>
          </w:tcPr>
          <w:p w:rsidR="007F70EA" w:rsidRPr="007D3199" w:rsidRDefault="00EF5EE3" w:rsidP="00B66197">
            <w:pPr>
              <w:rPr>
                <w:rFonts w:asciiTheme="majorHAnsi" w:hAnsiTheme="majorHAnsi" w:cs="Arial"/>
                <w:sz w:val="20"/>
                <w:szCs w:val="20"/>
              </w:rPr>
            </w:pPr>
            <w:r w:rsidRPr="007D3199">
              <w:rPr>
                <w:rFonts w:asciiTheme="majorHAnsi" w:hAnsiTheme="majorHAnsi" w:cs="Arial"/>
                <w:sz w:val="20"/>
                <w:szCs w:val="20"/>
              </w:rPr>
              <w:t>Comunità alloggio ANFFAS in Vicolo S. Marco</w:t>
            </w:r>
          </w:p>
        </w:tc>
      </w:tr>
      <w:tr w:rsidR="007F70EA" w:rsidRPr="007D3199">
        <w:trPr>
          <w:trHeight w:val="1075"/>
        </w:trPr>
        <w:tc>
          <w:tcPr>
            <w:tcW w:w="2520" w:type="dxa"/>
            <w:vAlign w:val="center"/>
          </w:tcPr>
          <w:p w:rsidR="007F70EA" w:rsidRPr="007D3199" w:rsidRDefault="007F70EA" w:rsidP="002523E4">
            <w:pPr>
              <w:rPr>
                <w:rFonts w:asciiTheme="majorHAnsi" w:hAnsiTheme="majorHAnsi" w:cs="Arial"/>
                <w:b/>
              </w:rPr>
            </w:pPr>
            <w:r w:rsidRPr="007D3199">
              <w:rPr>
                <w:rFonts w:asciiTheme="majorHAnsi" w:hAnsiTheme="majorHAnsi" w:cs="Arial"/>
                <w:b/>
              </w:rPr>
              <w:t>Vitto/alloggio</w:t>
            </w:r>
          </w:p>
        </w:tc>
        <w:tc>
          <w:tcPr>
            <w:tcW w:w="7380" w:type="dxa"/>
            <w:vAlign w:val="center"/>
          </w:tcPr>
          <w:p w:rsidR="00427D7C" w:rsidRPr="007D3199" w:rsidRDefault="00EF5EE3" w:rsidP="001C3EF8">
            <w:pPr>
              <w:jc w:val="both"/>
              <w:rPr>
                <w:rFonts w:asciiTheme="majorHAnsi" w:hAnsiTheme="majorHAnsi" w:cs="Arial"/>
                <w:sz w:val="20"/>
                <w:szCs w:val="20"/>
              </w:rPr>
            </w:pPr>
            <w:r w:rsidRPr="007D3199">
              <w:rPr>
                <w:rFonts w:asciiTheme="majorHAnsi" w:hAnsiTheme="majorHAnsi" w:cs="Arial"/>
                <w:sz w:val="20"/>
                <w:szCs w:val="20"/>
              </w:rPr>
              <w:t>Solo vitto</w:t>
            </w:r>
          </w:p>
        </w:tc>
      </w:tr>
      <w:tr w:rsidR="007F70EA" w:rsidRPr="007D3199">
        <w:trPr>
          <w:trHeight w:val="713"/>
        </w:trPr>
        <w:tc>
          <w:tcPr>
            <w:tcW w:w="2520" w:type="dxa"/>
            <w:vAlign w:val="center"/>
          </w:tcPr>
          <w:p w:rsidR="007F70EA" w:rsidRPr="007D3199" w:rsidRDefault="007F70EA" w:rsidP="002523E4">
            <w:pPr>
              <w:rPr>
                <w:rFonts w:asciiTheme="majorHAnsi" w:hAnsiTheme="majorHAnsi" w:cs="Arial"/>
                <w:b/>
              </w:rPr>
            </w:pPr>
            <w:r w:rsidRPr="007D3199">
              <w:rPr>
                <w:rFonts w:asciiTheme="majorHAnsi" w:hAnsiTheme="majorHAnsi" w:cs="Arial"/>
                <w:b/>
              </w:rPr>
              <w:t>Formazione generale</w:t>
            </w:r>
          </w:p>
        </w:tc>
        <w:tc>
          <w:tcPr>
            <w:tcW w:w="7380" w:type="dxa"/>
            <w:vAlign w:val="center"/>
          </w:tcPr>
          <w:p w:rsidR="007F70EA" w:rsidRPr="007D3199" w:rsidRDefault="00EF5EE3" w:rsidP="001C3EF8">
            <w:pPr>
              <w:jc w:val="both"/>
              <w:rPr>
                <w:rFonts w:asciiTheme="majorHAnsi" w:hAnsiTheme="majorHAnsi" w:cs="Arial"/>
                <w:sz w:val="20"/>
                <w:szCs w:val="20"/>
              </w:rPr>
            </w:pPr>
            <w:r w:rsidRPr="007D3199">
              <w:rPr>
                <w:rFonts w:asciiTheme="majorHAnsi" w:hAnsiTheme="majorHAnsi" w:cs="Arial"/>
                <w:sz w:val="20"/>
                <w:szCs w:val="20"/>
              </w:rPr>
              <w:t>Per la Formazione Generale si fa riferimento al percorso organizzato dall’Ufficio Giovani e Servizio Civile della Provincia autonoma di Trento.</w:t>
            </w:r>
          </w:p>
        </w:tc>
      </w:tr>
      <w:tr w:rsidR="007F70EA" w:rsidRPr="007D3199">
        <w:trPr>
          <w:trHeight w:val="713"/>
        </w:trPr>
        <w:tc>
          <w:tcPr>
            <w:tcW w:w="2520" w:type="dxa"/>
            <w:vAlign w:val="center"/>
          </w:tcPr>
          <w:p w:rsidR="007F70EA" w:rsidRPr="007D3199" w:rsidRDefault="007F70EA" w:rsidP="002523E4">
            <w:pPr>
              <w:rPr>
                <w:rFonts w:asciiTheme="majorHAnsi" w:hAnsiTheme="majorHAnsi" w:cs="Arial"/>
                <w:b/>
              </w:rPr>
            </w:pPr>
            <w:r w:rsidRPr="007D3199">
              <w:rPr>
                <w:rFonts w:asciiTheme="majorHAnsi" w:hAnsiTheme="majorHAnsi" w:cs="Arial"/>
                <w:b/>
              </w:rPr>
              <w:t>Formazione specifica</w:t>
            </w:r>
          </w:p>
        </w:tc>
        <w:tc>
          <w:tcPr>
            <w:tcW w:w="7380" w:type="dxa"/>
            <w:vAlign w:val="center"/>
          </w:tcPr>
          <w:p w:rsidR="007F70EA" w:rsidRPr="007D3199" w:rsidRDefault="00EF5EE3" w:rsidP="00EF5EE3">
            <w:pPr>
              <w:shd w:val="clear" w:color="auto" w:fill="FFFFFF"/>
              <w:spacing w:before="120" w:line="276" w:lineRule="auto"/>
              <w:jc w:val="both"/>
              <w:rPr>
                <w:rFonts w:asciiTheme="majorHAnsi" w:hAnsiTheme="majorHAnsi" w:cs="Arial"/>
                <w:bCs/>
                <w:sz w:val="20"/>
                <w:szCs w:val="20"/>
              </w:rPr>
            </w:pPr>
            <w:r w:rsidRPr="007D3199">
              <w:rPr>
                <w:rFonts w:asciiTheme="majorHAnsi" w:hAnsiTheme="majorHAnsi" w:cs="Arial"/>
                <w:bCs/>
                <w:sz w:val="20"/>
                <w:szCs w:val="20"/>
              </w:rPr>
              <w:t xml:space="preserve">La formazione specifica sarà effettuata prevalentemente nella sala polifunzionale nella sede Anffas, in via Unterveger n. 6. come dal seguente programma: </w:t>
            </w:r>
          </w:p>
          <w:p w:rsidR="009156D1" w:rsidRDefault="00EF5EE3" w:rsidP="009156D1">
            <w:pPr>
              <w:shd w:val="clear" w:color="auto" w:fill="FFFFFF"/>
              <w:spacing w:before="120"/>
              <w:jc w:val="both"/>
              <w:rPr>
                <w:rFonts w:asciiTheme="majorHAnsi" w:hAnsiTheme="majorHAnsi" w:cs="Arial"/>
                <w:sz w:val="20"/>
                <w:szCs w:val="20"/>
              </w:rPr>
            </w:pPr>
            <w:r w:rsidRPr="009156D1">
              <w:rPr>
                <w:rFonts w:asciiTheme="majorHAnsi" w:hAnsiTheme="majorHAnsi" w:cs="Arial"/>
                <w:sz w:val="20"/>
                <w:szCs w:val="20"/>
              </w:rPr>
              <w:t>Dott. Fausto Masè</w:t>
            </w:r>
            <w:r w:rsidRPr="009156D1">
              <w:rPr>
                <w:rFonts w:asciiTheme="majorHAnsi" w:hAnsiTheme="majorHAnsi" w:cs="Arial"/>
                <w:color w:val="000000"/>
                <w:sz w:val="20"/>
                <w:szCs w:val="20"/>
              </w:rPr>
              <w:t xml:space="preserve">: </w:t>
            </w:r>
            <w:r w:rsidRPr="009156D1">
              <w:rPr>
                <w:rFonts w:asciiTheme="majorHAnsi" w:hAnsiTheme="majorHAnsi" w:cs="Arial"/>
                <w:b/>
                <w:color w:val="000000"/>
                <w:sz w:val="20"/>
                <w:szCs w:val="20"/>
              </w:rPr>
              <w:t>Norme di sicurezza e informazione sui rischi</w:t>
            </w:r>
            <w:r w:rsidRPr="009156D1">
              <w:rPr>
                <w:rFonts w:asciiTheme="majorHAnsi" w:hAnsiTheme="majorHAnsi" w:cs="Arial"/>
                <w:color w:val="000000"/>
                <w:sz w:val="20"/>
                <w:szCs w:val="20"/>
              </w:rPr>
              <w:t xml:space="preserve"> connessi all’impiego di volontari e giovani in servizio civile. Argomenti trattati: la </w:t>
            </w:r>
            <w:r w:rsidRPr="009156D1">
              <w:rPr>
                <w:rFonts w:asciiTheme="majorHAnsi" w:hAnsiTheme="majorHAnsi" w:cs="Arial"/>
                <w:sz w:val="20"/>
                <w:szCs w:val="20"/>
              </w:rPr>
              <w:t xml:space="preserve">sicurezza sul lavoro, responsabilità civili e penali, le coperture assicurative e gli aspetti legati </w:t>
            </w:r>
            <w:r w:rsidRPr="009156D1">
              <w:rPr>
                <w:rFonts w:asciiTheme="majorHAnsi" w:hAnsiTheme="majorHAnsi" w:cs="Arial"/>
                <w:sz w:val="20"/>
                <w:szCs w:val="20"/>
              </w:rPr>
              <w:lastRenderedPageBreak/>
              <w:t>alla privacy. Ore 4.</w:t>
            </w:r>
            <w:r w:rsidR="009156D1">
              <w:rPr>
                <w:rFonts w:asciiTheme="majorHAnsi" w:hAnsiTheme="majorHAnsi" w:cs="Arial"/>
                <w:sz w:val="20"/>
                <w:szCs w:val="20"/>
              </w:rPr>
              <w:t xml:space="preserve"> </w:t>
            </w:r>
          </w:p>
          <w:p w:rsidR="009676CF" w:rsidRPr="007D3199" w:rsidRDefault="00EF5EE3" w:rsidP="009156D1">
            <w:pPr>
              <w:shd w:val="clear" w:color="auto" w:fill="FFFFFF"/>
              <w:spacing w:before="120"/>
              <w:jc w:val="both"/>
              <w:rPr>
                <w:rFonts w:asciiTheme="majorHAnsi" w:hAnsiTheme="majorHAnsi" w:cs="Arial"/>
                <w:b/>
                <w:color w:val="FFFFFF"/>
                <w:sz w:val="20"/>
                <w:szCs w:val="20"/>
              </w:rPr>
            </w:pPr>
            <w:r w:rsidRPr="007D3199">
              <w:rPr>
                <w:rFonts w:asciiTheme="majorHAnsi" w:hAnsiTheme="majorHAnsi" w:cs="Arial"/>
                <w:sz w:val="20"/>
                <w:szCs w:val="20"/>
              </w:rPr>
              <w:t xml:space="preserve">Dott. Simone Melis e Dott.ssa Veronica Pilati: </w:t>
            </w:r>
            <w:r w:rsidR="009676CF" w:rsidRPr="007D3199">
              <w:rPr>
                <w:rFonts w:asciiTheme="majorHAnsi" w:hAnsiTheme="majorHAnsi" w:cs="Arial"/>
                <w:sz w:val="20"/>
                <w:szCs w:val="20"/>
              </w:rPr>
              <w:t xml:space="preserve">un'introduzione di 5 ore teoriche per spiegare i </w:t>
            </w:r>
            <w:r w:rsidR="009676CF" w:rsidRPr="009156D1">
              <w:rPr>
                <w:rFonts w:asciiTheme="majorHAnsi" w:hAnsiTheme="majorHAnsi" w:cs="Arial"/>
                <w:b/>
                <w:sz w:val="20"/>
                <w:szCs w:val="20"/>
              </w:rPr>
              <w:t xml:space="preserve">quadri clinici degli </w:t>
            </w:r>
            <w:r w:rsidR="009156D1">
              <w:rPr>
                <w:rFonts w:asciiTheme="majorHAnsi" w:hAnsiTheme="majorHAnsi" w:cs="Arial"/>
                <w:b/>
                <w:sz w:val="20"/>
                <w:szCs w:val="20"/>
              </w:rPr>
              <w:t>utent</w:t>
            </w:r>
            <w:r w:rsidR="009676CF" w:rsidRPr="009156D1">
              <w:rPr>
                <w:rFonts w:asciiTheme="majorHAnsi" w:hAnsiTheme="majorHAnsi" w:cs="Arial"/>
                <w:b/>
                <w:sz w:val="20"/>
                <w:szCs w:val="20"/>
              </w:rPr>
              <w:t>i</w:t>
            </w:r>
            <w:r w:rsidR="009676CF" w:rsidRPr="007D3199">
              <w:rPr>
                <w:rFonts w:asciiTheme="majorHAnsi" w:hAnsiTheme="majorHAnsi" w:cs="Arial"/>
                <w:sz w:val="20"/>
                <w:szCs w:val="20"/>
              </w:rPr>
              <w:t xml:space="preserve">. Affronteranno anche temi </w:t>
            </w:r>
            <w:r w:rsidR="009156D1">
              <w:rPr>
                <w:rFonts w:asciiTheme="majorHAnsi" w:hAnsiTheme="majorHAnsi" w:cs="Arial"/>
                <w:sz w:val="20"/>
                <w:szCs w:val="20"/>
              </w:rPr>
              <w:t xml:space="preserve">su </w:t>
            </w:r>
            <w:r w:rsidR="009676CF" w:rsidRPr="007D3199">
              <w:rPr>
                <w:rFonts w:asciiTheme="majorHAnsi" w:hAnsiTheme="majorHAnsi" w:cs="Arial"/>
                <w:sz w:val="20"/>
                <w:szCs w:val="20"/>
              </w:rPr>
              <w:t>come migliorare il benessere delle persone e come possono i giovani intervenire per aumentarlo. Ore 5.</w:t>
            </w:r>
          </w:p>
          <w:p w:rsidR="00EF5EE3" w:rsidRPr="007D3199" w:rsidRDefault="009676CF" w:rsidP="009676CF">
            <w:pPr>
              <w:snapToGrid w:val="0"/>
              <w:spacing w:before="120" w:after="120" w:line="276" w:lineRule="auto"/>
              <w:rPr>
                <w:rFonts w:asciiTheme="majorHAnsi" w:hAnsiTheme="majorHAnsi" w:cs="Arial"/>
                <w:color w:val="000000"/>
                <w:sz w:val="20"/>
                <w:szCs w:val="20"/>
              </w:rPr>
            </w:pPr>
            <w:r w:rsidRPr="007D3199">
              <w:rPr>
                <w:rFonts w:asciiTheme="majorHAnsi" w:hAnsiTheme="majorHAnsi" w:cs="Arial"/>
                <w:sz w:val="20"/>
                <w:szCs w:val="20"/>
              </w:rPr>
              <w:t xml:space="preserve">Dott.ssa Federica Cavallotti e/o Lisa Moscardi: partecipazione dei Giovani a tre </w:t>
            </w:r>
            <w:r w:rsidRPr="009156D1">
              <w:rPr>
                <w:rFonts w:asciiTheme="majorHAnsi" w:hAnsiTheme="majorHAnsi" w:cs="Arial"/>
                <w:b/>
                <w:sz w:val="20"/>
                <w:szCs w:val="20"/>
              </w:rPr>
              <w:t>incontri di programmazione</w:t>
            </w:r>
            <w:r w:rsidRPr="007D3199">
              <w:rPr>
                <w:rFonts w:asciiTheme="majorHAnsi" w:hAnsiTheme="majorHAnsi" w:cs="Arial"/>
                <w:sz w:val="20"/>
                <w:szCs w:val="20"/>
              </w:rPr>
              <w:t xml:space="preserve">. In seguito le coordinatrici sopra citati approfondiranno il tema: </w:t>
            </w:r>
            <w:r w:rsidRPr="009156D1">
              <w:rPr>
                <w:rFonts w:asciiTheme="majorHAnsi" w:hAnsiTheme="majorHAnsi" w:cs="Arial"/>
                <w:b/>
                <w:color w:val="000000"/>
                <w:sz w:val="20"/>
                <w:szCs w:val="20"/>
              </w:rPr>
              <w:t>"la cornice organizzativa del servizio alla persona con DI"</w:t>
            </w:r>
            <w:r w:rsidRPr="007D3199">
              <w:rPr>
                <w:rFonts w:asciiTheme="majorHAnsi" w:hAnsiTheme="majorHAnsi" w:cs="Arial"/>
                <w:color w:val="000000"/>
                <w:sz w:val="20"/>
                <w:szCs w:val="20"/>
              </w:rPr>
              <w:t xml:space="preserve">  e </w:t>
            </w:r>
            <w:r w:rsidRPr="009156D1">
              <w:rPr>
                <w:rFonts w:asciiTheme="majorHAnsi" w:hAnsiTheme="majorHAnsi" w:cs="Arial"/>
                <w:b/>
                <w:color w:val="000000"/>
                <w:sz w:val="20"/>
                <w:szCs w:val="20"/>
              </w:rPr>
              <w:t>le figure di riferimento, luoghi, risorse aspetti amministrativi</w:t>
            </w:r>
            <w:r w:rsidRPr="007D3199">
              <w:rPr>
                <w:rFonts w:asciiTheme="majorHAnsi" w:hAnsiTheme="majorHAnsi" w:cs="Arial"/>
                <w:color w:val="000000"/>
                <w:sz w:val="20"/>
                <w:szCs w:val="20"/>
              </w:rPr>
              <w:t xml:space="preserve">"(ore 7). </w:t>
            </w:r>
          </w:p>
          <w:p w:rsidR="009676CF" w:rsidRPr="007D3199" w:rsidRDefault="009676CF" w:rsidP="009676CF">
            <w:pPr>
              <w:snapToGrid w:val="0"/>
              <w:spacing w:before="120" w:after="120" w:line="276" w:lineRule="auto"/>
              <w:rPr>
                <w:rFonts w:asciiTheme="majorHAnsi" w:hAnsiTheme="majorHAnsi" w:cs="Arial"/>
                <w:sz w:val="20"/>
                <w:szCs w:val="20"/>
              </w:rPr>
            </w:pPr>
            <w:r w:rsidRPr="007D3199">
              <w:rPr>
                <w:rFonts w:asciiTheme="majorHAnsi" w:hAnsiTheme="majorHAnsi" w:cs="Arial"/>
                <w:color w:val="000000"/>
                <w:sz w:val="20"/>
                <w:szCs w:val="20"/>
              </w:rPr>
              <w:t xml:space="preserve">La psicologa dott.ssa Carla Pontara presenterà </w:t>
            </w:r>
            <w:r w:rsidRPr="009156D1">
              <w:rPr>
                <w:rFonts w:asciiTheme="majorHAnsi" w:hAnsiTheme="majorHAnsi" w:cs="Arial"/>
                <w:b/>
                <w:color w:val="000000"/>
                <w:sz w:val="20"/>
                <w:szCs w:val="20"/>
              </w:rPr>
              <w:t>"</w:t>
            </w:r>
            <w:r w:rsidRPr="009156D1">
              <w:rPr>
                <w:rFonts w:asciiTheme="majorHAnsi" w:hAnsiTheme="majorHAnsi" w:cs="Arial"/>
                <w:b/>
                <w:sz w:val="20"/>
                <w:szCs w:val="20"/>
              </w:rPr>
              <w:t>La persona nella realtà della vita residenziale ed il suo progetto di autonomia sociale</w:t>
            </w:r>
            <w:r w:rsidRPr="007D3199">
              <w:rPr>
                <w:rFonts w:asciiTheme="majorHAnsi" w:hAnsiTheme="majorHAnsi" w:cs="Arial"/>
                <w:sz w:val="20"/>
                <w:szCs w:val="20"/>
              </w:rPr>
              <w:t>". Ore 7.</w:t>
            </w:r>
          </w:p>
          <w:p w:rsidR="009676CF" w:rsidRPr="007D3199" w:rsidRDefault="009676CF" w:rsidP="009676CF">
            <w:pPr>
              <w:snapToGrid w:val="0"/>
              <w:spacing w:before="120" w:after="120" w:line="276" w:lineRule="auto"/>
              <w:rPr>
                <w:rFonts w:asciiTheme="majorHAnsi" w:hAnsiTheme="majorHAnsi" w:cs="Arial"/>
                <w:sz w:val="20"/>
                <w:szCs w:val="20"/>
              </w:rPr>
            </w:pPr>
            <w:r w:rsidRPr="007D3199">
              <w:rPr>
                <w:rFonts w:asciiTheme="majorHAnsi" w:hAnsiTheme="majorHAnsi" w:cs="Arial"/>
                <w:sz w:val="20"/>
                <w:szCs w:val="20"/>
              </w:rPr>
              <w:t xml:space="preserve">Dott.ssa Tiziana Menegatti: La tematica della </w:t>
            </w:r>
            <w:r w:rsidRPr="009156D1">
              <w:rPr>
                <w:rFonts w:asciiTheme="majorHAnsi" w:hAnsiTheme="majorHAnsi" w:cs="Arial"/>
                <w:b/>
                <w:sz w:val="20"/>
                <w:szCs w:val="20"/>
              </w:rPr>
              <w:t xml:space="preserve">metodologia di lavoro in rete </w:t>
            </w:r>
            <w:r w:rsidRPr="007D3199">
              <w:rPr>
                <w:rFonts w:asciiTheme="majorHAnsi" w:hAnsiTheme="majorHAnsi" w:cs="Arial"/>
                <w:sz w:val="20"/>
                <w:szCs w:val="20"/>
              </w:rPr>
              <w:t>e le varie dinamiche possibili saranno affrontati dall'assistente sociale, dott.ssa Tiziana Menegatti con il tema: "Anffas-Lavoro Sociale - un sistema di servizi al singolo alla famiglia e alla comunità".</w:t>
            </w:r>
          </w:p>
          <w:p w:rsidR="009676CF" w:rsidRPr="007D3199" w:rsidRDefault="009676CF" w:rsidP="009676CF">
            <w:pPr>
              <w:snapToGrid w:val="0"/>
              <w:spacing w:before="120" w:after="120" w:line="276" w:lineRule="auto"/>
              <w:rPr>
                <w:rFonts w:asciiTheme="majorHAnsi" w:hAnsiTheme="majorHAnsi" w:cs="Arial"/>
                <w:color w:val="000000"/>
                <w:sz w:val="20"/>
                <w:szCs w:val="20"/>
              </w:rPr>
            </w:pPr>
            <w:r w:rsidRPr="007D3199">
              <w:rPr>
                <w:rFonts w:asciiTheme="majorHAnsi" w:hAnsiTheme="majorHAnsi" w:cs="Arial"/>
                <w:sz w:val="20"/>
                <w:szCs w:val="20"/>
              </w:rPr>
              <w:t xml:space="preserve">La psicomotricista dott.ssa </w:t>
            </w:r>
            <w:r w:rsidRPr="007D3199">
              <w:rPr>
                <w:rFonts w:asciiTheme="majorHAnsi" w:hAnsiTheme="majorHAnsi" w:cs="Arial"/>
                <w:color w:val="000000"/>
                <w:sz w:val="20"/>
                <w:szCs w:val="20"/>
              </w:rPr>
              <w:t xml:space="preserve">Mirella Eccher si confronterà sulle </w:t>
            </w:r>
            <w:r w:rsidRPr="009156D1">
              <w:rPr>
                <w:rFonts w:asciiTheme="majorHAnsi" w:hAnsiTheme="majorHAnsi" w:cs="Arial"/>
                <w:b/>
                <w:color w:val="000000"/>
                <w:sz w:val="20"/>
                <w:szCs w:val="20"/>
              </w:rPr>
              <w:t>"</w:t>
            </w:r>
            <w:r w:rsidRPr="009156D1">
              <w:rPr>
                <w:rFonts w:asciiTheme="majorHAnsi" w:hAnsiTheme="majorHAnsi" w:cs="Arial"/>
                <w:b/>
                <w:sz w:val="20"/>
                <w:szCs w:val="20"/>
              </w:rPr>
              <w:t>Proposte di psicomotricità</w:t>
            </w:r>
            <w:r w:rsidRPr="009156D1">
              <w:rPr>
                <w:rFonts w:asciiTheme="majorHAnsi" w:hAnsiTheme="majorHAnsi" w:cs="Arial"/>
                <w:b/>
                <w:color w:val="000000"/>
                <w:sz w:val="20"/>
                <w:szCs w:val="20"/>
              </w:rPr>
              <w:t xml:space="preserve"> per l'adulto con DI"</w:t>
            </w:r>
            <w:r w:rsidRPr="007D3199">
              <w:rPr>
                <w:rFonts w:asciiTheme="majorHAnsi" w:hAnsiTheme="majorHAnsi" w:cs="Arial"/>
                <w:color w:val="000000"/>
                <w:sz w:val="20"/>
                <w:szCs w:val="20"/>
              </w:rPr>
              <w:t xml:space="preserve"> e </w:t>
            </w:r>
            <w:r w:rsidRPr="009156D1">
              <w:rPr>
                <w:rFonts w:asciiTheme="majorHAnsi" w:hAnsiTheme="majorHAnsi" w:cs="Arial"/>
                <w:b/>
                <w:color w:val="000000"/>
                <w:sz w:val="20"/>
                <w:szCs w:val="20"/>
              </w:rPr>
              <w:t>Psicomotricità tra comunicazione, movimento ed emozione</w:t>
            </w:r>
            <w:r w:rsidRPr="007D3199">
              <w:rPr>
                <w:rFonts w:asciiTheme="majorHAnsi" w:hAnsiTheme="majorHAnsi" w:cs="Arial"/>
                <w:color w:val="000000"/>
                <w:sz w:val="20"/>
                <w:szCs w:val="20"/>
              </w:rPr>
              <w:t>. Ore 6.</w:t>
            </w:r>
          </w:p>
          <w:p w:rsidR="009676CF" w:rsidRPr="007D3199" w:rsidRDefault="009676CF" w:rsidP="009676CF">
            <w:pPr>
              <w:pStyle w:val="NormaleWeb"/>
              <w:spacing w:before="80" w:after="0" w:line="276" w:lineRule="auto"/>
              <w:rPr>
                <w:rFonts w:asciiTheme="majorHAnsi" w:hAnsiTheme="majorHAnsi" w:cs="Arial"/>
                <w:color w:val="000000"/>
                <w:sz w:val="20"/>
                <w:szCs w:val="20"/>
              </w:rPr>
            </w:pPr>
            <w:r w:rsidRPr="007D3199">
              <w:rPr>
                <w:rFonts w:asciiTheme="majorHAnsi" w:hAnsiTheme="majorHAnsi" w:cs="Arial"/>
                <w:color w:val="000000"/>
                <w:sz w:val="20"/>
                <w:szCs w:val="20"/>
              </w:rPr>
              <w:t>Il musicoterapeuta, dott. Giordano Angeli proporrà il tema di "</w:t>
            </w:r>
            <w:r w:rsidRPr="007D3199">
              <w:rPr>
                <w:rStyle w:val="Enfasigrassetto"/>
                <w:rFonts w:asciiTheme="majorHAnsi" w:hAnsiTheme="majorHAnsi" w:cs="Arial"/>
                <w:color w:val="000000"/>
                <w:sz w:val="20"/>
                <w:szCs w:val="20"/>
              </w:rPr>
              <w:t>Musicoterapia, principi generali.</w:t>
            </w:r>
            <w:r w:rsidRPr="007D3199">
              <w:rPr>
                <w:rFonts w:asciiTheme="majorHAnsi" w:hAnsiTheme="majorHAnsi" w:cs="Arial"/>
                <w:color w:val="000000"/>
                <w:sz w:val="20"/>
                <w:szCs w:val="20"/>
              </w:rPr>
              <w:t xml:space="preserve"> L'impiego del suono e la comunicazione non verbale nella relazione d'aiuto". </w:t>
            </w:r>
            <w:r w:rsidR="009156D1">
              <w:rPr>
                <w:rFonts w:asciiTheme="majorHAnsi" w:hAnsiTheme="majorHAnsi" w:cs="Arial"/>
                <w:color w:val="000000"/>
                <w:sz w:val="20"/>
                <w:szCs w:val="20"/>
              </w:rPr>
              <w:t xml:space="preserve"> </w:t>
            </w:r>
            <w:r w:rsidRPr="007D3199">
              <w:rPr>
                <w:rFonts w:asciiTheme="majorHAnsi" w:hAnsiTheme="majorHAnsi" w:cs="Arial"/>
                <w:color w:val="000000"/>
                <w:sz w:val="20"/>
                <w:szCs w:val="20"/>
              </w:rPr>
              <w:t xml:space="preserve">A seguito di una </w:t>
            </w:r>
            <w:r w:rsidRPr="007D3199">
              <w:rPr>
                <w:rFonts w:asciiTheme="majorHAnsi" w:hAnsiTheme="majorHAnsi" w:cs="Arial"/>
                <w:b/>
                <w:color w:val="000000"/>
                <w:sz w:val="20"/>
                <w:szCs w:val="20"/>
              </w:rPr>
              <w:t>i</w:t>
            </w:r>
            <w:r w:rsidRPr="007D3199">
              <w:rPr>
                <w:rStyle w:val="Enfasigrassetto"/>
                <w:rFonts w:asciiTheme="majorHAnsi" w:hAnsiTheme="majorHAnsi" w:cs="Arial"/>
                <w:color w:val="000000"/>
                <w:sz w:val="20"/>
                <w:szCs w:val="20"/>
              </w:rPr>
              <w:t xml:space="preserve">ntroduzione alla musicoterapia si affronterà il tema sulle </w:t>
            </w:r>
            <w:r w:rsidRPr="007D3199">
              <w:rPr>
                <w:rFonts w:asciiTheme="majorHAnsi" w:hAnsiTheme="majorHAnsi" w:cs="Arial"/>
                <w:color w:val="000000"/>
                <w:sz w:val="20"/>
                <w:szCs w:val="20"/>
              </w:rPr>
              <w:t>sintonizzazioni in musicoterapia descrivendo e discutendo le tecniche attive e recettive. Ore 6.</w:t>
            </w:r>
          </w:p>
          <w:p w:rsidR="009676CF" w:rsidRPr="007D3199" w:rsidRDefault="009676CF" w:rsidP="009676CF">
            <w:pPr>
              <w:snapToGrid w:val="0"/>
              <w:spacing w:before="120" w:after="120" w:line="276" w:lineRule="auto"/>
              <w:rPr>
                <w:rFonts w:asciiTheme="majorHAnsi" w:hAnsiTheme="majorHAnsi" w:cs="Arial"/>
                <w:sz w:val="20"/>
                <w:szCs w:val="20"/>
              </w:rPr>
            </w:pPr>
            <w:r w:rsidRPr="007D3199">
              <w:rPr>
                <w:rFonts w:asciiTheme="majorHAnsi" w:hAnsiTheme="majorHAnsi" w:cs="Arial"/>
                <w:sz w:val="20"/>
                <w:szCs w:val="20"/>
              </w:rPr>
              <w:t>Vi</w:t>
            </w:r>
            <w:r w:rsidR="009156D1">
              <w:rPr>
                <w:rFonts w:asciiTheme="majorHAnsi" w:hAnsiTheme="majorHAnsi" w:cs="Arial"/>
                <w:sz w:val="20"/>
                <w:szCs w:val="20"/>
              </w:rPr>
              <w:t xml:space="preserve"> </w:t>
            </w:r>
            <w:r w:rsidRPr="007D3199">
              <w:rPr>
                <w:rFonts w:asciiTheme="majorHAnsi" w:hAnsiTheme="majorHAnsi" w:cs="Arial"/>
                <w:sz w:val="20"/>
                <w:szCs w:val="20"/>
              </w:rPr>
              <w:t xml:space="preserve"> sarà poi un percorso sulla </w:t>
            </w:r>
            <w:r w:rsidRPr="009156D1">
              <w:rPr>
                <w:rFonts w:asciiTheme="majorHAnsi" w:hAnsiTheme="majorHAnsi" w:cs="Arial"/>
                <w:b/>
                <w:sz w:val="20"/>
                <w:szCs w:val="20"/>
              </w:rPr>
              <w:t>comunicazione attraverso l’espressione corporea</w:t>
            </w:r>
            <w:r w:rsidRPr="007D3199">
              <w:rPr>
                <w:rFonts w:asciiTheme="majorHAnsi" w:hAnsiTheme="majorHAnsi" w:cs="Arial"/>
                <w:sz w:val="20"/>
                <w:szCs w:val="20"/>
              </w:rPr>
              <w:t xml:space="preserve"> della durata di 6 ore con il responsabile area relazioni esterne Andrea Bosetti che ricopre anche il ruolo di </w:t>
            </w:r>
            <w:r w:rsidR="000063C2">
              <w:rPr>
                <w:rFonts w:asciiTheme="majorHAnsi" w:hAnsiTheme="majorHAnsi" w:cs="Arial"/>
                <w:sz w:val="20"/>
                <w:szCs w:val="20"/>
              </w:rPr>
              <w:t xml:space="preserve">responsabile </w:t>
            </w:r>
            <w:r w:rsidRPr="007D3199">
              <w:rPr>
                <w:rFonts w:asciiTheme="majorHAnsi" w:hAnsiTheme="majorHAnsi" w:cs="Arial"/>
                <w:sz w:val="20"/>
                <w:szCs w:val="20"/>
              </w:rPr>
              <w:t>servizio civile. Ore 6.</w:t>
            </w:r>
          </w:p>
          <w:p w:rsidR="009676CF" w:rsidRPr="007D3199" w:rsidRDefault="009676CF" w:rsidP="009676CF">
            <w:pPr>
              <w:snapToGrid w:val="0"/>
              <w:spacing w:before="120" w:after="120" w:line="276" w:lineRule="auto"/>
              <w:rPr>
                <w:rFonts w:asciiTheme="majorHAnsi" w:hAnsiTheme="majorHAnsi" w:cs="Arial"/>
                <w:sz w:val="20"/>
                <w:szCs w:val="20"/>
              </w:rPr>
            </w:pPr>
            <w:r w:rsidRPr="009156D1">
              <w:rPr>
                <w:rFonts w:asciiTheme="majorHAnsi" w:hAnsiTheme="majorHAnsi" w:cs="Arial"/>
                <w:b/>
                <w:sz w:val="20"/>
                <w:szCs w:val="20"/>
              </w:rPr>
              <w:t>Introduzione alla pet therapy</w:t>
            </w:r>
            <w:r w:rsidRPr="007D3199">
              <w:rPr>
                <w:rFonts w:asciiTheme="majorHAnsi" w:hAnsiTheme="majorHAnsi" w:cs="Arial"/>
                <w:sz w:val="20"/>
                <w:szCs w:val="20"/>
              </w:rPr>
              <w:t>. Il referente Anffas per la pet theray illustrerà la tematica con modalità frontale; in seguito permetterà la partecipazione al setting di pet therapy. Ore 10.</w:t>
            </w:r>
          </w:p>
          <w:p w:rsidR="00EF5EE3" w:rsidRPr="007D3199" w:rsidRDefault="009676CF" w:rsidP="009156D1">
            <w:pPr>
              <w:snapToGrid w:val="0"/>
              <w:spacing w:before="120" w:after="120" w:line="276" w:lineRule="auto"/>
              <w:rPr>
                <w:rFonts w:asciiTheme="majorHAnsi" w:hAnsiTheme="majorHAnsi" w:cs="Arial"/>
                <w:sz w:val="20"/>
                <w:szCs w:val="20"/>
              </w:rPr>
            </w:pPr>
            <w:r w:rsidRPr="007D3199">
              <w:rPr>
                <w:rFonts w:asciiTheme="majorHAnsi" w:hAnsiTheme="majorHAnsi" w:cs="Arial"/>
                <w:sz w:val="20"/>
                <w:szCs w:val="20"/>
              </w:rPr>
              <w:t xml:space="preserve">Dott.ssa Annachiara Marangoni: Acquisire conoscenze in ambito della pedagogia speciale sul tema </w:t>
            </w:r>
            <w:r w:rsidRPr="009156D1">
              <w:rPr>
                <w:rFonts w:asciiTheme="majorHAnsi" w:hAnsiTheme="majorHAnsi" w:cs="Arial"/>
                <w:b/>
                <w:sz w:val="20"/>
                <w:szCs w:val="20"/>
              </w:rPr>
              <w:t>"Il progetto di vita delle persone con disabilità</w:t>
            </w:r>
            <w:r w:rsidRPr="007D3199">
              <w:rPr>
                <w:rFonts w:asciiTheme="majorHAnsi" w:hAnsiTheme="majorHAnsi" w:cs="Arial"/>
                <w:sz w:val="20"/>
                <w:szCs w:val="20"/>
              </w:rPr>
              <w:t xml:space="preserve">", che espliciterà tutte le attività che può svolgere una persona anche se presenta una disabilità grave (ore 8). </w:t>
            </w:r>
          </w:p>
        </w:tc>
      </w:tr>
      <w:tr w:rsidR="007F70EA" w:rsidRPr="007D3199">
        <w:trPr>
          <w:trHeight w:val="713"/>
        </w:trPr>
        <w:tc>
          <w:tcPr>
            <w:tcW w:w="2520" w:type="dxa"/>
            <w:vAlign w:val="center"/>
          </w:tcPr>
          <w:p w:rsidR="007F70EA" w:rsidRPr="007D3199" w:rsidRDefault="004A2B45" w:rsidP="002523E4">
            <w:pPr>
              <w:rPr>
                <w:rFonts w:asciiTheme="majorHAnsi" w:hAnsiTheme="majorHAnsi" w:cs="Arial"/>
                <w:b/>
              </w:rPr>
            </w:pPr>
            <w:r w:rsidRPr="007D3199">
              <w:rPr>
                <w:rFonts w:asciiTheme="majorHAnsi" w:hAnsiTheme="majorHAnsi" w:cs="Arial"/>
                <w:b/>
              </w:rPr>
              <w:lastRenderedPageBreak/>
              <w:t>Competenze acquisibili</w:t>
            </w:r>
          </w:p>
        </w:tc>
        <w:tc>
          <w:tcPr>
            <w:tcW w:w="7380" w:type="dxa"/>
            <w:vAlign w:val="center"/>
          </w:tcPr>
          <w:p w:rsidR="009676CF" w:rsidRPr="007D3199" w:rsidRDefault="00302F85" w:rsidP="009676CF">
            <w:pPr>
              <w:spacing w:before="120" w:line="276" w:lineRule="auto"/>
              <w:jc w:val="both"/>
              <w:rPr>
                <w:rFonts w:asciiTheme="majorHAnsi" w:hAnsiTheme="majorHAnsi" w:cs="Arial"/>
                <w:b/>
                <w:sz w:val="20"/>
                <w:szCs w:val="20"/>
              </w:rPr>
            </w:pPr>
            <w:r w:rsidRPr="007D3199">
              <w:rPr>
                <w:rFonts w:asciiTheme="majorHAnsi" w:hAnsiTheme="majorHAnsi"/>
              </w:rPr>
              <w:t xml:space="preserve"> </w:t>
            </w:r>
            <w:r w:rsidR="009676CF" w:rsidRPr="007D3199">
              <w:rPr>
                <w:rFonts w:asciiTheme="majorHAnsi" w:hAnsiTheme="majorHAnsi" w:cs="Arial"/>
                <w:b/>
                <w:sz w:val="20"/>
                <w:szCs w:val="20"/>
              </w:rPr>
              <w:t xml:space="preserve">COMPETENZE GENERALI ACQUISIBILI DAI GIOVANI IN SC: </w:t>
            </w:r>
          </w:p>
          <w:p w:rsidR="009676CF" w:rsidRPr="007D3199" w:rsidRDefault="009676CF" w:rsidP="009676CF">
            <w:pPr>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Il giovane </w:t>
            </w:r>
            <w:r w:rsidR="009156D1">
              <w:rPr>
                <w:rFonts w:asciiTheme="majorHAnsi" w:hAnsiTheme="majorHAnsi" w:cs="Arial"/>
                <w:sz w:val="20"/>
                <w:szCs w:val="20"/>
              </w:rPr>
              <w:t>in</w:t>
            </w:r>
            <w:r w:rsidRPr="007D3199">
              <w:rPr>
                <w:rFonts w:asciiTheme="majorHAnsi" w:hAnsiTheme="majorHAnsi" w:cs="Arial"/>
                <w:sz w:val="20"/>
                <w:szCs w:val="20"/>
              </w:rPr>
              <w:t xml:space="preserve"> SC, durante il progetto, acquisirà competenze personali e professionalità spendibili nel suo futuro lavorativo. L'opportunità di relazionarsi alle persone con disabilità intellettiva, infatti, permetterà lo sviluppo e l'implementazione di conoscenze legate alla dimensione interpersonale e professionale.</w:t>
            </w:r>
          </w:p>
          <w:p w:rsidR="009676CF" w:rsidRPr="007D3199" w:rsidRDefault="009676CF" w:rsidP="009676CF">
            <w:pPr>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Nello specifico le principali competenze che il/la giovane in Servizio Civile potrà acquisire sono: </w:t>
            </w:r>
          </w:p>
          <w:p w:rsidR="009676CF" w:rsidRPr="007D3199" w:rsidRDefault="009156D1" w:rsidP="009676CF">
            <w:pPr>
              <w:numPr>
                <w:ilvl w:val="0"/>
                <w:numId w:val="24"/>
              </w:numPr>
              <w:suppressAutoHyphens/>
              <w:spacing w:line="276" w:lineRule="auto"/>
              <w:jc w:val="both"/>
              <w:rPr>
                <w:rFonts w:asciiTheme="majorHAnsi" w:hAnsiTheme="majorHAnsi" w:cs="Arial"/>
                <w:sz w:val="20"/>
                <w:szCs w:val="20"/>
              </w:rPr>
            </w:pPr>
            <w:r>
              <w:rPr>
                <w:rFonts w:asciiTheme="majorHAnsi" w:hAnsiTheme="majorHAnsi" w:cs="Arial"/>
                <w:sz w:val="20"/>
                <w:szCs w:val="20"/>
              </w:rPr>
              <w:t xml:space="preserve">sviluppare </w:t>
            </w:r>
            <w:r w:rsidR="009676CF" w:rsidRPr="007D3199">
              <w:rPr>
                <w:rFonts w:asciiTheme="majorHAnsi" w:hAnsiTheme="majorHAnsi" w:cs="Arial"/>
                <w:sz w:val="20"/>
                <w:szCs w:val="20"/>
              </w:rPr>
              <w:t>capacità e competenze relazionali nei confronti degli utenti e degli operatori;</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promuovere un clima favorevole; affrontare il conflitto in modo costruttivo  chiedendo i sostegni necessari; </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capacità di adattare e modulare il linguaggio verbale e non verbale alle diverse situazioni (apprendere concetti di comunicazione aumentativa);</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progettare e realizzare alcune attività inerenti al progetto di SC;</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adattabilità nei confronti degli ambienti professionali in cui viene prestato </w:t>
            </w:r>
            <w:r w:rsidRPr="007D3199">
              <w:rPr>
                <w:rFonts w:asciiTheme="majorHAnsi" w:hAnsiTheme="majorHAnsi" w:cs="Arial"/>
                <w:sz w:val="20"/>
                <w:szCs w:val="20"/>
              </w:rPr>
              <w:lastRenderedPageBreak/>
              <w:t>servizio;</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 xml:space="preserve">saper agire nel rispetto degli obiettivi del gruppo; </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capacità di osservazione, ascolto, analisi delle situazioni e del contesto;</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competenza nell'osservazione delle dinamiche relazionali tra gli utenti;</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flessibilità nella partecipazione alla diversa tipologia degli interventi educativi;</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saper essere proattivo, saper avanzare e motivare delle proposte;</w:t>
            </w:r>
          </w:p>
          <w:p w:rsidR="009676CF" w:rsidRPr="007D3199" w:rsidRDefault="009676CF" w:rsidP="009676CF">
            <w:pPr>
              <w:numPr>
                <w:ilvl w:val="0"/>
                <w:numId w:val="24"/>
              </w:numPr>
              <w:suppressAutoHyphens/>
              <w:spacing w:line="276" w:lineRule="auto"/>
              <w:jc w:val="both"/>
              <w:rPr>
                <w:rFonts w:asciiTheme="majorHAnsi" w:hAnsiTheme="majorHAnsi" w:cs="Arial"/>
                <w:sz w:val="20"/>
                <w:szCs w:val="20"/>
              </w:rPr>
            </w:pPr>
            <w:r w:rsidRPr="007D3199">
              <w:rPr>
                <w:rFonts w:asciiTheme="majorHAnsi" w:hAnsiTheme="majorHAnsi" w:cs="Arial"/>
                <w:sz w:val="20"/>
                <w:szCs w:val="20"/>
              </w:rPr>
              <w:t>capacità di vivere il proprio ruolo all'interno del progetto di SC in collegamento con gli altri (utenti, OLP, altre figure professionali).</w:t>
            </w:r>
          </w:p>
          <w:p w:rsidR="009676CF" w:rsidRPr="007D3199" w:rsidRDefault="009676CF" w:rsidP="009676CF">
            <w:pPr>
              <w:spacing w:before="120" w:line="276" w:lineRule="auto"/>
              <w:rPr>
                <w:rFonts w:asciiTheme="majorHAnsi" w:hAnsiTheme="majorHAnsi" w:cs="Arial"/>
                <w:sz w:val="20"/>
                <w:szCs w:val="20"/>
              </w:rPr>
            </w:pPr>
            <w:r w:rsidRPr="007D3199">
              <w:rPr>
                <w:rFonts w:asciiTheme="majorHAnsi" w:hAnsiTheme="majorHAnsi" w:cs="Arial"/>
                <w:sz w:val="20"/>
                <w:szCs w:val="20"/>
              </w:rPr>
              <w:t xml:space="preserve">Nello specifico le principali competenze spendibili nel mondo del lavoro che il giovane in SC potrà acquisire sono raggruppabili in: </w:t>
            </w:r>
          </w:p>
          <w:p w:rsidR="009676CF" w:rsidRPr="007D3199" w:rsidRDefault="009676CF" w:rsidP="009676CF">
            <w:pPr>
              <w:spacing w:before="120" w:line="276" w:lineRule="auto"/>
              <w:rPr>
                <w:rFonts w:asciiTheme="majorHAnsi" w:hAnsiTheme="majorHAnsi" w:cs="Arial"/>
                <w:b/>
                <w:sz w:val="20"/>
                <w:szCs w:val="20"/>
              </w:rPr>
            </w:pPr>
            <w:r w:rsidRPr="007D3199">
              <w:rPr>
                <w:rFonts w:asciiTheme="majorHAnsi" w:hAnsiTheme="majorHAnsi" w:cs="Arial"/>
                <w:b/>
                <w:sz w:val="20"/>
                <w:szCs w:val="20"/>
              </w:rPr>
              <w:t>Competenze di base e trasversali</w:t>
            </w:r>
          </w:p>
          <w:p w:rsidR="009676CF" w:rsidRPr="007D3199" w:rsidRDefault="009676CF" w:rsidP="009676CF">
            <w:pPr>
              <w:numPr>
                <w:ilvl w:val="0"/>
                <w:numId w:val="25"/>
              </w:numPr>
              <w:suppressAutoHyphens/>
              <w:spacing w:line="276" w:lineRule="auto"/>
              <w:rPr>
                <w:rFonts w:asciiTheme="majorHAnsi" w:hAnsiTheme="majorHAnsi" w:cs="Arial"/>
                <w:sz w:val="20"/>
                <w:szCs w:val="20"/>
              </w:rPr>
            </w:pPr>
            <w:r w:rsidRPr="007D3199">
              <w:rPr>
                <w:rFonts w:asciiTheme="majorHAnsi" w:hAnsiTheme="majorHAnsi" w:cs="Arial"/>
                <w:sz w:val="20"/>
                <w:szCs w:val="20"/>
              </w:rPr>
              <w:t>essere in grado di inserirsi in un contesto organizzativo aziendale</w:t>
            </w:r>
          </w:p>
          <w:p w:rsidR="009676CF" w:rsidRPr="007D3199" w:rsidRDefault="009676CF" w:rsidP="009676CF">
            <w:pPr>
              <w:numPr>
                <w:ilvl w:val="0"/>
                <w:numId w:val="25"/>
              </w:numPr>
              <w:suppressAutoHyphens/>
              <w:spacing w:line="276" w:lineRule="auto"/>
              <w:rPr>
                <w:rFonts w:asciiTheme="majorHAnsi" w:hAnsiTheme="majorHAnsi" w:cs="Arial"/>
                <w:sz w:val="20"/>
                <w:szCs w:val="20"/>
              </w:rPr>
            </w:pPr>
            <w:r w:rsidRPr="007D3199">
              <w:rPr>
                <w:rFonts w:asciiTheme="majorHAnsi" w:hAnsiTheme="majorHAnsi" w:cs="Arial"/>
                <w:sz w:val="20"/>
                <w:szCs w:val="20"/>
              </w:rPr>
              <w:t xml:space="preserve">operare in conformità alla normativa sulla sicurezza e sulla privacy </w:t>
            </w:r>
          </w:p>
          <w:p w:rsidR="009676CF" w:rsidRPr="007D3199" w:rsidRDefault="009676CF" w:rsidP="009676CF">
            <w:pPr>
              <w:numPr>
                <w:ilvl w:val="0"/>
                <w:numId w:val="25"/>
              </w:numPr>
              <w:suppressAutoHyphens/>
              <w:spacing w:line="276" w:lineRule="auto"/>
              <w:rPr>
                <w:rFonts w:asciiTheme="majorHAnsi" w:hAnsiTheme="majorHAnsi" w:cs="Arial"/>
                <w:sz w:val="20"/>
                <w:szCs w:val="20"/>
              </w:rPr>
            </w:pPr>
            <w:r w:rsidRPr="007D3199">
              <w:rPr>
                <w:rFonts w:asciiTheme="majorHAnsi" w:hAnsiTheme="majorHAnsi" w:cs="Arial"/>
                <w:sz w:val="20"/>
                <w:szCs w:val="20"/>
              </w:rPr>
              <w:t>comunicare e relazionarsi in ambito lavorativo.</w:t>
            </w:r>
          </w:p>
          <w:p w:rsidR="009676CF" w:rsidRPr="007D3199" w:rsidRDefault="009676CF" w:rsidP="009676CF">
            <w:pPr>
              <w:spacing w:line="276" w:lineRule="auto"/>
              <w:rPr>
                <w:rFonts w:asciiTheme="majorHAnsi" w:hAnsiTheme="majorHAnsi" w:cs="Arial"/>
                <w:b/>
                <w:sz w:val="20"/>
                <w:szCs w:val="20"/>
              </w:rPr>
            </w:pPr>
            <w:r w:rsidRPr="007D3199">
              <w:rPr>
                <w:rFonts w:asciiTheme="majorHAnsi" w:hAnsiTheme="majorHAnsi" w:cs="Arial"/>
                <w:b/>
                <w:sz w:val="20"/>
                <w:szCs w:val="20"/>
              </w:rPr>
              <w:t>Competenze professionalizzanti</w:t>
            </w:r>
          </w:p>
          <w:p w:rsidR="009676CF" w:rsidRPr="007D3199" w:rsidRDefault="009676CF" w:rsidP="009676CF">
            <w:pPr>
              <w:numPr>
                <w:ilvl w:val="0"/>
                <w:numId w:val="25"/>
              </w:numPr>
              <w:suppressAutoHyphens/>
              <w:spacing w:line="276" w:lineRule="auto"/>
              <w:rPr>
                <w:rFonts w:asciiTheme="majorHAnsi" w:hAnsiTheme="majorHAnsi" w:cs="Arial"/>
                <w:sz w:val="20"/>
                <w:szCs w:val="20"/>
              </w:rPr>
            </w:pPr>
            <w:r w:rsidRPr="007D3199">
              <w:rPr>
                <w:rFonts w:asciiTheme="majorHAnsi" w:hAnsiTheme="majorHAnsi" w:cs="Arial"/>
                <w:sz w:val="20"/>
                <w:szCs w:val="20"/>
              </w:rPr>
              <w:t>progettare semplici attività educative in risposta ai bisogni individuali (PI)</w:t>
            </w:r>
          </w:p>
          <w:p w:rsidR="009156D1" w:rsidRPr="009156D1" w:rsidRDefault="009676CF" w:rsidP="009156D1">
            <w:pPr>
              <w:numPr>
                <w:ilvl w:val="0"/>
                <w:numId w:val="25"/>
              </w:numPr>
              <w:suppressAutoHyphens/>
              <w:spacing w:line="276" w:lineRule="auto"/>
              <w:rPr>
                <w:rFonts w:asciiTheme="majorHAnsi" w:hAnsiTheme="majorHAnsi"/>
              </w:rPr>
            </w:pPr>
            <w:r w:rsidRPr="007D3199">
              <w:rPr>
                <w:rFonts w:asciiTheme="majorHAnsi" w:hAnsiTheme="majorHAnsi" w:cs="Arial"/>
                <w:sz w:val="20"/>
                <w:szCs w:val="20"/>
              </w:rPr>
              <w:t>sostenere e mediare dinamiche relazionali e comunicative individuali e di gruppo</w:t>
            </w:r>
          </w:p>
          <w:p w:rsidR="00FA7456" w:rsidRPr="007D3199" w:rsidRDefault="009676CF" w:rsidP="009156D1">
            <w:pPr>
              <w:numPr>
                <w:ilvl w:val="0"/>
                <w:numId w:val="25"/>
              </w:numPr>
              <w:suppressAutoHyphens/>
              <w:spacing w:line="276" w:lineRule="auto"/>
              <w:rPr>
                <w:rFonts w:asciiTheme="majorHAnsi" w:hAnsiTheme="majorHAnsi"/>
              </w:rPr>
            </w:pPr>
            <w:r w:rsidRPr="007D3199">
              <w:rPr>
                <w:rFonts w:asciiTheme="majorHAnsi" w:hAnsiTheme="majorHAnsi" w:cs="Arial"/>
                <w:sz w:val="20"/>
                <w:szCs w:val="20"/>
              </w:rPr>
              <w:t>utilizzare metodologie e tecniche di base per la gestione delle attività di gruppo.</w:t>
            </w:r>
          </w:p>
        </w:tc>
      </w:tr>
    </w:tbl>
    <w:p w:rsidR="00F321BE" w:rsidRPr="007D3199" w:rsidRDefault="00F321BE">
      <w:pPr>
        <w:rPr>
          <w:rFonts w:asciiTheme="majorHAnsi" w:hAnsiTheme="majorHAnsi"/>
        </w:rPr>
      </w:pPr>
    </w:p>
    <w:sectPr w:rsidR="00F321BE" w:rsidRPr="007D3199" w:rsidSect="008135CB">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26" w:rsidRDefault="00A01A26">
      <w:r>
        <w:separator/>
      </w:r>
    </w:p>
  </w:endnote>
  <w:endnote w:type="continuationSeparator" w:id="1">
    <w:p w:rsidR="00A01A26" w:rsidRDefault="00A01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26" w:rsidRDefault="00A01A26">
      <w:r>
        <w:separator/>
      </w:r>
    </w:p>
  </w:footnote>
  <w:footnote w:type="continuationSeparator" w:id="1">
    <w:p w:rsidR="00A01A26" w:rsidRDefault="00A01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171D1A"/>
    <w:multiLevelType w:val="hybridMultilevel"/>
    <w:tmpl w:val="25D4A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834233"/>
    <w:multiLevelType w:val="hybridMultilevel"/>
    <w:tmpl w:val="4B3CACD0"/>
    <w:lvl w:ilvl="0" w:tplc="04100001">
      <w:start w:val="1"/>
      <w:numFmt w:val="bullet"/>
      <w:lvlText w:val=""/>
      <w:lvlJc w:val="left"/>
      <w:pPr>
        <w:tabs>
          <w:tab w:val="num" w:pos="720"/>
        </w:tabs>
        <w:ind w:left="720" w:hanging="360"/>
      </w:pPr>
      <w:rPr>
        <w:rFonts w:ascii="Symbol" w:hAnsi="Symbol" w:hint="default"/>
      </w:rPr>
    </w:lvl>
    <w:lvl w:ilvl="1" w:tplc="1CF4FD28">
      <w:start w:val="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9E6047"/>
    <w:multiLevelType w:val="hybridMultilevel"/>
    <w:tmpl w:val="B23E8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222FC6"/>
    <w:multiLevelType w:val="hybridMultilevel"/>
    <w:tmpl w:val="6248D5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7D58E7"/>
    <w:multiLevelType w:val="multilevel"/>
    <w:tmpl w:val="A776E108"/>
    <w:lvl w:ilvl="0">
      <w:numFmt w:val="bullet"/>
      <w:lvlText w:val="-"/>
      <w:lvlJc w:val="left"/>
      <w:pPr>
        <w:tabs>
          <w:tab w:val="num" w:pos="720"/>
        </w:tabs>
        <w:ind w:left="720" w:hanging="360"/>
      </w:pPr>
      <w:rPr>
        <w:rFonts w:ascii="Arial" w:eastAsia="Calibri" w:hAnsi="Arial" w:cs="Arial"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F37241"/>
    <w:multiLevelType w:val="hybridMultilevel"/>
    <w:tmpl w:val="8F121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06868"/>
    <w:multiLevelType w:val="hybridMultilevel"/>
    <w:tmpl w:val="0A665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5A4DB8"/>
    <w:multiLevelType w:val="hybridMultilevel"/>
    <w:tmpl w:val="DD3A8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367268"/>
    <w:multiLevelType w:val="hybridMultilevel"/>
    <w:tmpl w:val="90EA08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5446CE9"/>
    <w:multiLevelType w:val="hybridMultilevel"/>
    <w:tmpl w:val="F60A5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530493"/>
    <w:multiLevelType w:val="hybridMultilevel"/>
    <w:tmpl w:val="3120E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A74AF5"/>
    <w:multiLevelType w:val="hybridMultilevel"/>
    <w:tmpl w:val="98AEB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E4EA8"/>
    <w:multiLevelType w:val="hybridMultilevel"/>
    <w:tmpl w:val="FAD2EF84"/>
    <w:lvl w:ilvl="0" w:tplc="04100001">
      <w:start w:val="1"/>
      <w:numFmt w:val="bullet"/>
      <w:lvlText w:val=""/>
      <w:lvlJc w:val="left"/>
      <w:pPr>
        <w:ind w:left="720" w:hanging="360"/>
      </w:pPr>
      <w:rPr>
        <w:rFonts w:ascii="Symbol" w:hAnsi="Symbol" w:hint="default"/>
      </w:rPr>
    </w:lvl>
    <w:lvl w:ilvl="1" w:tplc="4CE2F4E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1E0E19"/>
    <w:multiLevelType w:val="hybridMultilevel"/>
    <w:tmpl w:val="8946B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1E721B"/>
    <w:multiLevelType w:val="hybridMultilevel"/>
    <w:tmpl w:val="C4C671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3A21B85"/>
    <w:multiLevelType w:val="hybridMultilevel"/>
    <w:tmpl w:val="0B1A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B30964"/>
    <w:multiLevelType w:val="hybridMultilevel"/>
    <w:tmpl w:val="BEEAB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D56A2"/>
    <w:multiLevelType w:val="hybridMultilevel"/>
    <w:tmpl w:val="B7801E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C9652A9"/>
    <w:multiLevelType w:val="hybridMultilevel"/>
    <w:tmpl w:val="EABA9E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2096E6E"/>
    <w:multiLevelType w:val="hybridMultilevel"/>
    <w:tmpl w:val="9A60D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DF00F6"/>
    <w:multiLevelType w:val="hybridMultilevel"/>
    <w:tmpl w:val="09AA2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4C07889"/>
    <w:multiLevelType w:val="hybridMultilevel"/>
    <w:tmpl w:val="DD4EA4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64E61719"/>
    <w:multiLevelType w:val="hybridMultilevel"/>
    <w:tmpl w:val="7D524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084D67"/>
    <w:multiLevelType w:val="hybridMultilevel"/>
    <w:tmpl w:val="606216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14C3054"/>
    <w:multiLevelType w:val="hybridMultilevel"/>
    <w:tmpl w:val="862A7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712733"/>
    <w:multiLevelType w:val="hybridMultilevel"/>
    <w:tmpl w:val="3E34AE8A"/>
    <w:lvl w:ilvl="0" w:tplc="AD3C481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406595"/>
    <w:multiLevelType w:val="hybridMultilevel"/>
    <w:tmpl w:val="B4A23630"/>
    <w:lvl w:ilvl="0" w:tplc="7D7EC676">
      <w:numFmt w:val="bullet"/>
      <w:lvlText w:val="-"/>
      <w:lvlJc w:val="left"/>
      <w:pPr>
        <w:ind w:left="3905"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4220B1"/>
    <w:multiLevelType w:val="hybridMultilevel"/>
    <w:tmpl w:val="C776A9F8"/>
    <w:lvl w:ilvl="0" w:tplc="3880CE6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AFB5145"/>
    <w:multiLevelType w:val="hybridMultilevel"/>
    <w:tmpl w:val="08E23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1"/>
  </w:num>
  <w:num w:numId="4">
    <w:abstractNumId w:val="7"/>
  </w:num>
  <w:num w:numId="5">
    <w:abstractNumId w:val="10"/>
  </w:num>
  <w:num w:numId="6">
    <w:abstractNumId w:val="11"/>
  </w:num>
  <w:num w:numId="7">
    <w:abstractNumId w:val="23"/>
  </w:num>
  <w:num w:numId="8">
    <w:abstractNumId w:val="16"/>
  </w:num>
  <w:num w:numId="9">
    <w:abstractNumId w:val="14"/>
  </w:num>
  <w:num w:numId="10">
    <w:abstractNumId w:val="22"/>
  </w:num>
  <w:num w:numId="11">
    <w:abstractNumId w:val="9"/>
  </w:num>
  <w:num w:numId="12">
    <w:abstractNumId w:val="20"/>
  </w:num>
  <w:num w:numId="13">
    <w:abstractNumId w:val="28"/>
  </w:num>
  <w:num w:numId="14">
    <w:abstractNumId w:val="27"/>
  </w:num>
  <w:num w:numId="15">
    <w:abstractNumId w:val="15"/>
  </w:num>
  <w:num w:numId="16">
    <w:abstractNumId w:val="29"/>
  </w:num>
  <w:num w:numId="17">
    <w:abstractNumId w:val="24"/>
  </w:num>
  <w:num w:numId="18">
    <w:abstractNumId w:val="4"/>
  </w:num>
  <w:num w:numId="19">
    <w:abstractNumId w:val="1"/>
  </w:num>
  <w:num w:numId="20">
    <w:abstractNumId w:val="3"/>
  </w:num>
  <w:num w:numId="21">
    <w:abstractNumId w:val="6"/>
  </w:num>
  <w:num w:numId="22">
    <w:abstractNumId w:val="12"/>
  </w:num>
  <w:num w:numId="23">
    <w:abstractNumId w:val="26"/>
  </w:num>
  <w:num w:numId="24">
    <w:abstractNumId w:val="0"/>
  </w:num>
  <w:num w:numId="25">
    <w:abstractNumId w:val="5"/>
  </w:num>
  <w:num w:numId="26">
    <w:abstractNumId w:val="13"/>
  </w:num>
  <w:num w:numId="27">
    <w:abstractNumId w:val="8"/>
  </w:num>
  <w:num w:numId="28">
    <w:abstractNumId w:val="18"/>
  </w:num>
  <w:num w:numId="29">
    <w:abstractNumId w:val="2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EC5D5B"/>
    <w:rsid w:val="000063C2"/>
    <w:rsid w:val="000224F3"/>
    <w:rsid w:val="000C08B1"/>
    <w:rsid w:val="00105B36"/>
    <w:rsid w:val="00116428"/>
    <w:rsid w:val="001437E0"/>
    <w:rsid w:val="00163AD9"/>
    <w:rsid w:val="001C3EF8"/>
    <w:rsid w:val="001D74CF"/>
    <w:rsid w:val="001F4A1B"/>
    <w:rsid w:val="002202A6"/>
    <w:rsid w:val="00243754"/>
    <w:rsid w:val="002523E4"/>
    <w:rsid w:val="0025500B"/>
    <w:rsid w:val="00283052"/>
    <w:rsid w:val="002942A4"/>
    <w:rsid w:val="002C7E8E"/>
    <w:rsid w:val="002D0455"/>
    <w:rsid w:val="00301E37"/>
    <w:rsid w:val="00302DF3"/>
    <w:rsid w:val="00302F85"/>
    <w:rsid w:val="00361205"/>
    <w:rsid w:val="003735A5"/>
    <w:rsid w:val="003C241D"/>
    <w:rsid w:val="003D43E9"/>
    <w:rsid w:val="004149E6"/>
    <w:rsid w:val="00416953"/>
    <w:rsid w:val="00427D7C"/>
    <w:rsid w:val="0043143A"/>
    <w:rsid w:val="004A2B45"/>
    <w:rsid w:val="004B4E4A"/>
    <w:rsid w:val="005864D1"/>
    <w:rsid w:val="005A0BD7"/>
    <w:rsid w:val="005C1186"/>
    <w:rsid w:val="0060629D"/>
    <w:rsid w:val="00620F20"/>
    <w:rsid w:val="006225E2"/>
    <w:rsid w:val="00697E2C"/>
    <w:rsid w:val="006D4F51"/>
    <w:rsid w:val="006D778C"/>
    <w:rsid w:val="006F33FC"/>
    <w:rsid w:val="00734FAD"/>
    <w:rsid w:val="007426F2"/>
    <w:rsid w:val="00760968"/>
    <w:rsid w:val="007A1A29"/>
    <w:rsid w:val="007C64F9"/>
    <w:rsid w:val="007D3199"/>
    <w:rsid w:val="007D431E"/>
    <w:rsid w:val="007E21F6"/>
    <w:rsid w:val="007F70EA"/>
    <w:rsid w:val="008135CB"/>
    <w:rsid w:val="00865622"/>
    <w:rsid w:val="008A0494"/>
    <w:rsid w:val="008A4274"/>
    <w:rsid w:val="008F24CE"/>
    <w:rsid w:val="009156D1"/>
    <w:rsid w:val="009478C6"/>
    <w:rsid w:val="009676CF"/>
    <w:rsid w:val="00976414"/>
    <w:rsid w:val="009865CE"/>
    <w:rsid w:val="009D13DA"/>
    <w:rsid w:val="009D1795"/>
    <w:rsid w:val="009D23F0"/>
    <w:rsid w:val="00A01A26"/>
    <w:rsid w:val="00A25DD8"/>
    <w:rsid w:val="00A300BB"/>
    <w:rsid w:val="00A87E34"/>
    <w:rsid w:val="00A9181E"/>
    <w:rsid w:val="00AA09E1"/>
    <w:rsid w:val="00AA6842"/>
    <w:rsid w:val="00AE3399"/>
    <w:rsid w:val="00AF4F69"/>
    <w:rsid w:val="00B16877"/>
    <w:rsid w:val="00B33711"/>
    <w:rsid w:val="00B43F6B"/>
    <w:rsid w:val="00B66197"/>
    <w:rsid w:val="00B71685"/>
    <w:rsid w:val="00BD04CC"/>
    <w:rsid w:val="00C20818"/>
    <w:rsid w:val="00C24B2C"/>
    <w:rsid w:val="00C27483"/>
    <w:rsid w:val="00C97CD4"/>
    <w:rsid w:val="00D14EED"/>
    <w:rsid w:val="00D379A9"/>
    <w:rsid w:val="00D42D9E"/>
    <w:rsid w:val="00D676E4"/>
    <w:rsid w:val="00DA0072"/>
    <w:rsid w:val="00DC566B"/>
    <w:rsid w:val="00EB4C10"/>
    <w:rsid w:val="00EC5D5B"/>
    <w:rsid w:val="00EF5EE3"/>
    <w:rsid w:val="00F321BE"/>
    <w:rsid w:val="00F35FAC"/>
    <w:rsid w:val="00F64E16"/>
    <w:rsid w:val="00F6796A"/>
    <w:rsid w:val="00FA7456"/>
    <w:rsid w:val="00FB10DC"/>
    <w:rsid w:val="00FB639E"/>
    <w:rsid w:val="00FD5F5E"/>
    <w:rsid w:val="00FE0F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5622"/>
    <w:rPr>
      <w:sz w:val="24"/>
      <w:szCs w:val="24"/>
    </w:rPr>
  </w:style>
  <w:style w:type="paragraph" w:styleId="Titolo4">
    <w:name w:val="heading 4"/>
    <w:basedOn w:val="Normale"/>
    <w:next w:val="Normale"/>
    <w:link w:val="Titolo4Carattere"/>
    <w:qFormat/>
    <w:rsid w:val="005864D1"/>
    <w:pPr>
      <w:keepNext/>
      <w:outlineLvl w:val="3"/>
    </w:pPr>
    <w:rPr>
      <w:rFonts w:ascii="Arial" w:hAnsi="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AE3399"/>
    <w:pPr>
      <w:jc w:val="both"/>
    </w:pPr>
  </w:style>
  <w:style w:type="character" w:customStyle="1" w:styleId="CorpodeltestoCarattere">
    <w:name w:val="Corpo del testo Carattere"/>
    <w:link w:val="Corpodeltesto"/>
    <w:semiHidden/>
    <w:locked/>
    <w:rsid w:val="00AE3399"/>
    <w:rPr>
      <w:sz w:val="24"/>
      <w:szCs w:val="24"/>
      <w:lang w:val="it-IT" w:eastAsia="it-IT" w:bidi="ar-SA"/>
    </w:rPr>
  </w:style>
  <w:style w:type="paragraph" w:styleId="Testofumetto">
    <w:name w:val="Balloon Text"/>
    <w:basedOn w:val="Normale"/>
    <w:semiHidden/>
    <w:rsid w:val="0043143A"/>
    <w:rPr>
      <w:rFonts w:ascii="Tahoma" w:hAnsi="Tahoma" w:cs="Tahoma"/>
      <w:sz w:val="16"/>
      <w:szCs w:val="16"/>
    </w:rPr>
  </w:style>
  <w:style w:type="paragraph" w:styleId="Paragrafoelenco">
    <w:name w:val="List Paragraph"/>
    <w:basedOn w:val="Normale"/>
    <w:uiPriority w:val="34"/>
    <w:qFormat/>
    <w:rsid w:val="007D431E"/>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283052"/>
    <w:rPr>
      <w:color w:val="0000FF"/>
      <w:u w:val="single"/>
    </w:rPr>
  </w:style>
  <w:style w:type="paragraph" w:styleId="Testonotaapidipagina">
    <w:name w:val="footnote text"/>
    <w:basedOn w:val="Normale"/>
    <w:semiHidden/>
    <w:rsid w:val="004A2B45"/>
    <w:rPr>
      <w:sz w:val="20"/>
      <w:szCs w:val="20"/>
    </w:rPr>
  </w:style>
  <w:style w:type="character" w:styleId="Rimandonotaapidipagina">
    <w:name w:val="footnote reference"/>
    <w:basedOn w:val="Carpredefinitoparagrafo"/>
    <w:semiHidden/>
    <w:rsid w:val="004A2B45"/>
    <w:rPr>
      <w:vertAlign w:val="superscript"/>
    </w:rPr>
  </w:style>
  <w:style w:type="character" w:customStyle="1" w:styleId="st">
    <w:name w:val="st"/>
    <w:basedOn w:val="Carpredefinitoparagrafo"/>
    <w:rsid w:val="00B66197"/>
  </w:style>
  <w:style w:type="paragraph" w:styleId="NormaleWeb">
    <w:name w:val="Normal (Web)"/>
    <w:basedOn w:val="Normale"/>
    <w:uiPriority w:val="99"/>
    <w:rsid w:val="007C64F9"/>
    <w:pPr>
      <w:spacing w:before="100" w:beforeAutospacing="1" w:after="100" w:afterAutospacing="1"/>
    </w:pPr>
  </w:style>
  <w:style w:type="character" w:customStyle="1" w:styleId="msg1">
    <w:name w:val="msg1"/>
    <w:basedOn w:val="Carpredefinitoparagrafo"/>
    <w:rsid w:val="00B16877"/>
    <w:rPr>
      <w:color w:val="000000"/>
    </w:rPr>
  </w:style>
  <w:style w:type="character" w:customStyle="1" w:styleId="Titolo4Carattere">
    <w:name w:val="Titolo 4 Carattere"/>
    <w:basedOn w:val="Carpredefinitoparagrafo"/>
    <w:link w:val="Titolo4"/>
    <w:rsid w:val="005864D1"/>
    <w:rPr>
      <w:rFonts w:ascii="Arial" w:hAnsi="Arial"/>
      <w:i/>
      <w:iCs/>
      <w:sz w:val="24"/>
      <w:szCs w:val="24"/>
    </w:rPr>
  </w:style>
  <w:style w:type="character" w:styleId="Enfasigrassetto">
    <w:name w:val="Strong"/>
    <w:basedOn w:val="Carpredefinitoparagrafo"/>
    <w:uiPriority w:val="22"/>
    <w:qFormat/>
    <w:rsid w:val="009676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1323</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(logo 1ANNOper es</vt:lpstr>
    </vt:vector>
  </TitlesOfParts>
  <Company>Provincia Autonoma di Trento</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1ANNOper es</dc:title>
  <dc:creator>pr37510</dc:creator>
  <cp:lastModifiedBy>Andrea Bosetti</cp:lastModifiedBy>
  <cp:revision>5</cp:revision>
  <cp:lastPrinted>2015-02-20T08:30:00Z</cp:lastPrinted>
  <dcterms:created xsi:type="dcterms:W3CDTF">2016-05-24T11:12:00Z</dcterms:created>
  <dcterms:modified xsi:type="dcterms:W3CDTF">2016-05-24T11:23:00Z</dcterms:modified>
</cp:coreProperties>
</file>